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1CE24" w14:textId="0B2D093E" w:rsidR="00F9582B" w:rsidRPr="00FC086A" w:rsidRDefault="00F9582B" w:rsidP="004F3923">
      <w:pPr>
        <w:spacing w:line="360" w:lineRule="auto"/>
        <w:jc w:val="center"/>
        <w:rPr>
          <w:rFonts w:ascii="標楷體" w:eastAsia="標楷體" w:hAnsi="標楷體"/>
          <w:b/>
          <w:bCs/>
          <w:sz w:val="32"/>
          <w:szCs w:val="28"/>
        </w:rPr>
      </w:pPr>
      <w:bookmarkStart w:id="0" w:name="_Hlk62751460"/>
      <w:r w:rsidRPr="00FC086A">
        <w:rPr>
          <w:rFonts w:ascii="標楷體" w:eastAsia="標楷體" w:hAnsi="標楷體" w:hint="eastAsia"/>
          <w:b/>
          <w:bCs/>
          <w:sz w:val="32"/>
          <w:szCs w:val="28"/>
        </w:rPr>
        <w:t>中華民國擊劍協會</w:t>
      </w:r>
      <w:r w:rsidR="00714327" w:rsidRPr="00FC086A">
        <w:rPr>
          <w:rFonts w:ascii="標楷體" w:eastAsia="標楷體" w:hAnsi="標楷體" w:hint="eastAsia"/>
          <w:b/>
          <w:bCs/>
          <w:sz w:val="32"/>
          <w:szCs w:val="28"/>
        </w:rPr>
        <w:t>裁判</w:t>
      </w:r>
      <w:r w:rsidR="00FC086A" w:rsidRPr="00FC086A">
        <w:rPr>
          <w:rFonts w:ascii="標楷體" w:eastAsia="標楷體" w:hAnsi="標楷體" w:hint="eastAsia"/>
          <w:b/>
          <w:bCs/>
          <w:sz w:val="32"/>
          <w:szCs w:val="28"/>
        </w:rPr>
        <w:t>薪酬加給實</w:t>
      </w:r>
      <w:r w:rsidRPr="00FC086A">
        <w:rPr>
          <w:rFonts w:ascii="標楷體" w:eastAsia="標楷體" w:hAnsi="標楷體" w:hint="eastAsia"/>
          <w:b/>
          <w:bCs/>
          <w:sz w:val="32"/>
          <w:szCs w:val="28"/>
        </w:rPr>
        <w:t>施</w:t>
      </w:r>
      <w:r w:rsidR="00FC086A" w:rsidRPr="00FC086A">
        <w:rPr>
          <w:rFonts w:ascii="標楷體" w:eastAsia="標楷體" w:hAnsi="標楷體" w:hint="eastAsia"/>
          <w:b/>
          <w:bCs/>
          <w:sz w:val="32"/>
          <w:szCs w:val="28"/>
        </w:rPr>
        <w:t>辦法</w:t>
      </w:r>
    </w:p>
    <w:bookmarkEnd w:id="0"/>
    <w:p w14:paraId="705DBBEF" w14:textId="77777777" w:rsidR="00D33DA8" w:rsidRPr="00FC086A" w:rsidRDefault="00D33DA8" w:rsidP="004F3923">
      <w:pPr>
        <w:spacing w:line="360" w:lineRule="auto"/>
        <w:jc w:val="center"/>
        <w:rPr>
          <w:rFonts w:ascii="標楷體" w:eastAsia="標楷體" w:hAnsi="標楷體"/>
        </w:rPr>
      </w:pPr>
    </w:p>
    <w:p w14:paraId="2A144C0E" w14:textId="1841C3F7" w:rsidR="00F9582B" w:rsidRPr="00FC086A" w:rsidRDefault="00F9582B" w:rsidP="004F3923">
      <w:pPr>
        <w:pStyle w:val="a3"/>
        <w:numPr>
          <w:ilvl w:val="0"/>
          <w:numId w:val="1"/>
        </w:numPr>
        <w:spacing w:line="360" w:lineRule="auto"/>
        <w:ind w:leftChars="0"/>
        <w:rPr>
          <w:rFonts w:ascii="標楷體" w:eastAsia="標楷體" w:hAnsi="標楷體"/>
        </w:rPr>
      </w:pPr>
      <w:bookmarkStart w:id="1" w:name="_Hlk62751465"/>
      <w:r w:rsidRPr="00FC086A">
        <w:rPr>
          <w:rFonts w:ascii="標楷體" w:eastAsia="標楷體" w:hAnsi="標楷體" w:hint="eastAsia"/>
        </w:rPr>
        <w:t>中華民國擊劍協會（以下簡稱本會）</w:t>
      </w:r>
      <w:r w:rsidR="00FC086A" w:rsidRPr="00FC086A">
        <w:rPr>
          <w:rFonts w:ascii="標楷體" w:eastAsia="標楷體" w:hAnsi="標楷體" w:hint="eastAsia"/>
        </w:rPr>
        <w:t>為激勵優秀裁判出任執法，健全裁判體制，本會擬提高裁判薪酬待遇</w:t>
      </w:r>
      <w:r w:rsidRPr="00FC086A">
        <w:rPr>
          <w:rFonts w:ascii="標楷體" w:eastAsia="標楷體" w:hAnsi="標楷體" w:hint="eastAsia"/>
        </w:rPr>
        <w:t>，特訂定本</w:t>
      </w:r>
      <w:r w:rsidR="00FC086A" w:rsidRPr="00FC086A">
        <w:rPr>
          <w:rFonts w:ascii="標楷體" w:eastAsia="標楷體" w:hAnsi="標楷體" w:hint="eastAsia"/>
        </w:rPr>
        <w:t>辦法</w:t>
      </w:r>
      <w:r w:rsidRPr="00FC086A">
        <w:rPr>
          <w:rFonts w:ascii="標楷體" w:eastAsia="標楷體" w:hAnsi="標楷體" w:hint="eastAsia"/>
        </w:rPr>
        <w:t>。</w:t>
      </w:r>
    </w:p>
    <w:p w14:paraId="3965DD8C" w14:textId="134A3AD7" w:rsidR="00A35469" w:rsidRPr="00983AAE" w:rsidRDefault="00FC086A" w:rsidP="00983AAE">
      <w:pPr>
        <w:pStyle w:val="a3"/>
        <w:numPr>
          <w:ilvl w:val="0"/>
          <w:numId w:val="1"/>
        </w:numPr>
        <w:spacing w:line="360" w:lineRule="auto"/>
        <w:ind w:leftChars="0"/>
        <w:rPr>
          <w:rFonts w:ascii="標楷體" w:eastAsia="標楷體" w:hAnsi="標楷體"/>
        </w:rPr>
      </w:pPr>
      <w:r w:rsidRPr="00FC086A">
        <w:rPr>
          <w:rFonts w:ascii="標楷體" w:eastAsia="標楷體" w:hAnsi="標楷體" w:hint="eastAsia"/>
        </w:rPr>
        <w:t>適用對象</w:t>
      </w:r>
      <w:r w:rsidR="00983AAE">
        <w:rPr>
          <w:rFonts w:ascii="標楷體" w:eastAsia="標楷體" w:hAnsi="標楷體" w:hint="eastAsia"/>
        </w:rPr>
        <w:t>及資格</w:t>
      </w:r>
      <w:r w:rsidR="00A35469">
        <w:rPr>
          <w:rFonts w:ascii="標楷體" w:eastAsia="標楷體" w:hAnsi="標楷體" w:hint="eastAsia"/>
        </w:rPr>
        <w:t>：</w:t>
      </w:r>
    </w:p>
    <w:p w14:paraId="6D9E495F" w14:textId="1489404C" w:rsidR="00A35469" w:rsidRDefault="00983AAE" w:rsidP="004F3923">
      <w:pPr>
        <w:pStyle w:val="a3"/>
        <w:numPr>
          <w:ilvl w:val="1"/>
          <w:numId w:val="1"/>
        </w:numPr>
        <w:spacing w:line="360" w:lineRule="auto"/>
        <w:ind w:leftChars="0"/>
        <w:rPr>
          <w:rFonts w:ascii="標楷體" w:eastAsia="標楷體" w:hAnsi="標楷體"/>
        </w:rPr>
      </w:pPr>
      <w:r w:rsidRPr="00FC086A">
        <w:rPr>
          <w:rFonts w:ascii="標楷體" w:eastAsia="標楷體" w:hAnsi="標楷體" w:hint="eastAsia"/>
        </w:rPr>
        <w:t>持</w:t>
      </w:r>
      <w:r>
        <w:rPr>
          <w:rFonts w:ascii="標楷體" w:eastAsia="標楷體" w:hAnsi="標楷體" w:hint="eastAsia"/>
        </w:rPr>
        <w:t>有</w:t>
      </w:r>
      <w:r w:rsidRPr="00FC086A">
        <w:rPr>
          <w:rFonts w:ascii="標楷體" w:eastAsia="標楷體" w:hAnsi="標楷體" w:hint="eastAsia"/>
        </w:rPr>
        <w:t>本會有效A級及B級裁判證之裁判</w:t>
      </w:r>
      <w:r w:rsidR="00A35469" w:rsidRPr="00A35469">
        <w:rPr>
          <w:rFonts w:ascii="標楷體" w:eastAsia="標楷體" w:hAnsi="標楷體" w:hint="eastAsia"/>
        </w:rPr>
        <w:t>。</w:t>
      </w:r>
    </w:p>
    <w:p w14:paraId="5CADB1F0" w14:textId="468B12AB" w:rsidR="00A35469" w:rsidRDefault="00983AAE" w:rsidP="004F3923">
      <w:pPr>
        <w:pStyle w:val="a3"/>
        <w:numPr>
          <w:ilvl w:val="1"/>
          <w:numId w:val="1"/>
        </w:numPr>
        <w:spacing w:line="360" w:lineRule="auto"/>
        <w:ind w:leftChars="0"/>
        <w:rPr>
          <w:rFonts w:ascii="標楷體" w:eastAsia="標楷體" w:hAnsi="標楷體"/>
        </w:rPr>
      </w:pPr>
      <w:r w:rsidRPr="004F3923">
        <w:rPr>
          <w:rFonts w:ascii="標楷體" w:eastAsia="標楷體" w:hAnsi="標楷體" w:hint="eastAsia"/>
        </w:rPr>
        <w:t>須參加本會</w:t>
      </w:r>
      <w:r w:rsidR="004F3923" w:rsidRPr="004F3923">
        <w:rPr>
          <w:rFonts w:ascii="標楷體" w:eastAsia="標楷體" w:hAnsi="標楷體" w:hint="eastAsia"/>
        </w:rPr>
        <w:t>前一年度辦理同級別</w:t>
      </w:r>
      <w:r>
        <w:rPr>
          <w:rFonts w:ascii="標楷體" w:eastAsia="標楷體" w:hAnsi="標楷體" w:hint="eastAsia"/>
        </w:rPr>
        <w:t>以上之</w:t>
      </w:r>
      <w:r w:rsidR="004F3923" w:rsidRPr="004F3923">
        <w:rPr>
          <w:rFonts w:ascii="標楷體" w:eastAsia="標楷體" w:hAnsi="標楷體" w:hint="eastAsia"/>
        </w:rPr>
        <w:t>回訓課程，並達8小時以上。</w:t>
      </w:r>
    </w:p>
    <w:p w14:paraId="7A777BD9" w14:textId="00A1915E" w:rsidR="00A35469" w:rsidRDefault="00A35469" w:rsidP="004F3923">
      <w:pPr>
        <w:pStyle w:val="a3"/>
        <w:numPr>
          <w:ilvl w:val="1"/>
          <w:numId w:val="1"/>
        </w:numPr>
        <w:spacing w:line="360" w:lineRule="auto"/>
        <w:ind w:leftChars="0"/>
        <w:rPr>
          <w:rFonts w:ascii="標楷體" w:eastAsia="標楷體" w:hAnsi="標楷體"/>
        </w:rPr>
      </w:pPr>
      <w:r w:rsidRPr="00A35469">
        <w:rPr>
          <w:rFonts w:ascii="標楷體" w:eastAsia="標楷體" w:hAnsi="標楷體" w:hint="eastAsia"/>
        </w:rPr>
        <w:t>前一年</w:t>
      </w:r>
      <w:r w:rsidR="00AF51C6">
        <w:rPr>
          <w:rFonts w:ascii="標楷體" w:eastAsia="標楷體" w:hAnsi="標楷體" w:hint="eastAsia"/>
        </w:rPr>
        <w:t>度</w:t>
      </w:r>
      <w:r w:rsidRPr="00A35469">
        <w:rPr>
          <w:rFonts w:ascii="標楷體" w:eastAsia="標楷體" w:hAnsi="標楷體" w:hint="eastAsia"/>
        </w:rPr>
        <w:t>擔任過本會全排、青排及青少排賽事之四強賽或決賽之主裁判。</w:t>
      </w:r>
    </w:p>
    <w:p w14:paraId="02081763" w14:textId="7CBE6213" w:rsidR="00A35469" w:rsidRDefault="00A35469" w:rsidP="004F3923">
      <w:pPr>
        <w:pStyle w:val="a3"/>
        <w:numPr>
          <w:ilvl w:val="0"/>
          <w:numId w:val="1"/>
        </w:numPr>
        <w:spacing w:line="360" w:lineRule="auto"/>
        <w:ind w:leftChars="0"/>
        <w:rPr>
          <w:rFonts w:ascii="標楷體" w:eastAsia="標楷體" w:hAnsi="標楷體"/>
        </w:rPr>
      </w:pPr>
      <w:r>
        <w:rPr>
          <w:rFonts w:ascii="標楷體" w:eastAsia="標楷體" w:hAnsi="標楷體" w:hint="eastAsia"/>
        </w:rPr>
        <w:t>薪酬加給基準：</w:t>
      </w:r>
    </w:p>
    <w:p w14:paraId="2EC575A7" w14:textId="61BD739B" w:rsidR="00A35469" w:rsidRDefault="00A35469" w:rsidP="004F3923">
      <w:pPr>
        <w:pStyle w:val="a3"/>
        <w:numPr>
          <w:ilvl w:val="1"/>
          <w:numId w:val="1"/>
        </w:numPr>
        <w:spacing w:line="360" w:lineRule="auto"/>
        <w:ind w:leftChars="0"/>
        <w:rPr>
          <w:rFonts w:ascii="標楷體" w:eastAsia="標楷體" w:hAnsi="標楷體"/>
        </w:rPr>
      </w:pPr>
      <w:r w:rsidRPr="00A35469">
        <w:rPr>
          <w:rFonts w:ascii="標楷體" w:eastAsia="標楷體" w:hAnsi="標楷體" w:hint="eastAsia"/>
        </w:rPr>
        <w:t>當年度賽事執法</w:t>
      </w:r>
      <w:r w:rsidR="00184F6E">
        <w:rPr>
          <w:rFonts w:ascii="標楷體" w:eastAsia="標楷體" w:hAnsi="標楷體" w:hint="eastAsia"/>
        </w:rPr>
        <w:t>累計</w:t>
      </w:r>
      <w:r w:rsidR="00991D43">
        <w:rPr>
          <w:rFonts w:ascii="標楷體" w:eastAsia="標楷體" w:hAnsi="標楷體" w:hint="eastAsia"/>
        </w:rPr>
        <w:t>達</w:t>
      </w:r>
      <w:r w:rsidRPr="00A35469">
        <w:rPr>
          <w:rFonts w:ascii="標楷體" w:eastAsia="標楷體" w:hAnsi="標楷體" w:hint="eastAsia"/>
        </w:rPr>
        <w:t>3日，第4日起始加計薪酬。</w:t>
      </w:r>
    </w:p>
    <w:p w14:paraId="47DC1503" w14:textId="3F7C1370" w:rsidR="00A35469" w:rsidRPr="00C2782F" w:rsidRDefault="00A35469" w:rsidP="004F3923">
      <w:pPr>
        <w:pStyle w:val="a3"/>
        <w:numPr>
          <w:ilvl w:val="1"/>
          <w:numId w:val="1"/>
        </w:numPr>
        <w:spacing w:line="360" w:lineRule="auto"/>
        <w:ind w:leftChars="0"/>
        <w:rPr>
          <w:rFonts w:ascii="標楷體" w:eastAsia="標楷體" w:hAnsi="標楷體"/>
        </w:rPr>
      </w:pPr>
      <w:r w:rsidRPr="00991D43">
        <w:rPr>
          <w:rFonts w:ascii="標楷體" w:eastAsia="標楷體" w:hAnsi="標楷體" w:hint="eastAsia"/>
        </w:rPr>
        <w:t>執法累計天數以該員</w:t>
      </w:r>
      <w:r w:rsidR="007F7D38" w:rsidRPr="00991D43">
        <w:rPr>
          <w:rFonts w:ascii="標楷體" w:eastAsia="標楷體" w:hAnsi="標楷體" w:hint="eastAsia"/>
        </w:rPr>
        <w:t>實際</w:t>
      </w:r>
      <w:r w:rsidRPr="00991D43">
        <w:rPr>
          <w:rFonts w:ascii="標楷體" w:eastAsia="標楷體" w:hAnsi="標楷體" w:hint="eastAsia"/>
        </w:rPr>
        <w:t>執法天數認定，加計薪酬以執法之劍種認定。例如：某裁判之證照最高級別為A級(鈍劍)，次為B級(軍刀)，</w:t>
      </w:r>
      <w:r w:rsidR="00991D43" w:rsidRPr="00991D43">
        <w:rPr>
          <w:rFonts w:ascii="標楷體" w:eastAsia="標楷體" w:hAnsi="標楷體" w:hint="eastAsia"/>
        </w:rPr>
        <w:t>當累計</w:t>
      </w:r>
      <w:r w:rsidRPr="00991D43">
        <w:rPr>
          <w:rFonts w:ascii="標楷體" w:eastAsia="標楷體" w:hAnsi="標楷體" w:hint="eastAsia"/>
        </w:rPr>
        <w:t>執法天數已達3日，第4日起執法鈍劍比賽以A級加計薪酬，執法軍刀比賽以B級</w:t>
      </w:r>
      <w:r w:rsidRPr="00C2782F">
        <w:rPr>
          <w:rFonts w:ascii="標楷體" w:eastAsia="標楷體" w:hAnsi="標楷體" w:hint="eastAsia"/>
        </w:rPr>
        <w:t>加計薪酬。</w:t>
      </w:r>
    </w:p>
    <w:p w14:paraId="73115894" w14:textId="206386F6" w:rsidR="00085BF3" w:rsidRPr="00C2782F" w:rsidRDefault="006D45ED" w:rsidP="00085BF3">
      <w:pPr>
        <w:pStyle w:val="a3"/>
        <w:numPr>
          <w:ilvl w:val="1"/>
          <w:numId w:val="1"/>
        </w:numPr>
        <w:spacing w:line="360" w:lineRule="auto"/>
        <w:ind w:leftChars="0"/>
        <w:rPr>
          <w:rFonts w:ascii="標楷體" w:eastAsia="標楷體" w:hAnsi="標楷體"/>
        </w:rPr>
      </w:pPr>
      <w:r w:rsidRPr="00C2782F">
        <w:rPr>
          <w:rFonts w:ascii="標楷體" w:eastAsia="標楷體" w:hAnsi="標楷體" w:hint="eastAsia"/>
        </w:rPr>
        <w:t>薪酬上限A級裁判為每日3000元(含基本薪資1500元)，B級裁判為每日2000元(含基本薪資1</w:t>
      </w:r>
      <w:r w:rsidRPr="00C2782F">
        <w:rPr>
          <w:rFonts w:ascii="標楷體" w:eastAsia="標楷體" w:hAnsi="標楷體"/>
        </w:rPr>
        <w:t>2</w:t>
      </w:r>
      <w:r w:rsidRPr="00C2782F">
        <w:rPr>
          <w:rFonts w:ascii="標楷體" w:eastAsia="標楷體" w:hAnsi="標楷體" w:hint="eastAsia"/>
        </w:rPr>
        <w:t>00元)。</w:t>
      </w:r>
    </w:p>
    <w:p w14:paraId="12979896" w14:textId="47CDFF42" w:rsidR="00A35469" w:rsidRPr="006D45ED" w:rsidRDefault="00F61959" w:rsidP="004F3923">
      <w:pPr>
        <w:pStyle w:val="a3"/>
        <w:numPr>
          <w:ilvl w:val="1"/>
          <w:numId w:val="1"/>
        </w:numPr>
        <w:spacing w:line="360" w:lineRule="auto"/>
        <w:ind w:leftChars="0"/>
        <w:rPr>
          <w:rFonts w:ascii="標楷體" w:eastAsia="標楷體" w:hAnsi="標楷體"/>
        </w:rPr>
      </w:pPr>
      <w:r w:rsidRPr="006D45ED">
        <w:rPr>
          <w:rFonts w:ascii="標楷體" w:eastAsia="標楷體" w:hAnsi="標楷體" w:hint="eastAsia"/>
        </w:rPr>
        <w:t>裁判如為該賽事任一劍種項目之參賽選手即不符合本薪酬加給辦法之對象</w:t>
      </w:r>
      <w:r w:rsidR="00A35469" w:rsidRPr="006D45ED">
        <w:rPr>
          <w:rFonts w:ascii="標楷體" w:eastAsia="標楷體" w:hAnsi="標楷體" w:hint="eastAsia"/>
        </w:rPr>
        <w:t>。</w:t>
      </w:r>
    </w:p>
    <w:bookmarkEnd w:id="1"/>
    <w:p w14:paraId="47D41F20" w14:textId="3DD303CA" w:rsidR="00843361" w:rsidRDefault="00A35469" w:rsidP="004F3923">
      <w:pPr>
        <w:pStyle w:val="a3"/>
        <w:numPr>
          <w:ilvl w:val="0"/>
          <w:numId w:val="1"/>
        </w:numPr>
        <w:spacing w:line="360" w:lineRule="auto"/>
        <w:ind w:leftChars="0"/>
        <w:rPr>
          <w:rFonts w:ascii="標楷體" w:eastAsia="標楷體" w:hAnsi="標楷體"/>
        </w:rPr>
      </w:pPr>
      <w:r>
        <w:rPr>
          <w:rFonts w:ascii="標楷體" w:eastAsia="標楷體" w:hAnsi="標楷體" w:hint="eastAsia"/>
        </w:rPr>
        <w:t>附則：</w:t>
      </w:r>
    </w:p>
    <w:p w14:paraId="63452BF4" w14:textId="43A4C318" w:rsidR="00A35469" w:rsidRDefault="00A35469" w:rsidP="004F3923">
      <w:pPr>
        <w:pStyle w:val="a3"/>
        <w:numPr>
          <w:ilvl w:val="1"/>
          <w:numId w:val="1"/>
        </w:numPr>
        <w:spacing w:line="360" w:lineRule="auto"/>
        <w:ind w:leftChars="0"/>
        <w:rPr>
          <w:rFonts w:ascii="標楷體" w:eastAsia="標楷體" w:hAnsi="標楷體"/>
        </w:rPr>
      </w:pPr>
      <w:r w:rsidRPr="00A35469">
        <w:rPr>
          <w:rFonts w:ascii="標楷體" w:eastAsia="標楷體" w:hAnsi="標楷體" w:hint="eastAsia"/>
        </w:rPr>
        <w:t>本</w:t>
      </w:r>
      <w:r w:rsidR="004F3923">
        <w:rPr>
          <w:rFonts w:ascii="標楷體" w:eastAsia="標楷體" w:hAnsi="標楷體" w:hint="eastAsia"/>
        </w:rPr>
        <w:t>辦法</w:t>
      </w:r>
      <w:r w:rsidRPr="00A35469">
        <w:rPr>
          <w:rFonts w:ascii="標楷體" w:eastAsia="標楷體" w:hAnsi="標楷體" w:hint="eastAsia"/>
        </w:rPr>
        <w:t>所述之賽事</w:t>
      </w:r>
      <w:r w:rsidR="003A4D0F">
        <w:rPr>
          <w:rFonts w:ascii="標楷體" w:eastAsia="標楷體" w:hAnsi="標楷體" w:hint="eastAsia"/>
        </w:rPr>
        <w:t>包含本會主辦之</w:t>
      </w:r>
      <w:r w:rsidRPr="00A35469">
        <w:rPr>
          <w:rFonts w:ascii="標楷體" w:eastAsia="標楷體" w:hAnsi="標楷體" w:hint="eastAsia"/>
        </w:rPr>
        <w:t>全國排名賽、青年暨青少年排名賽</w:t>
      </w:r>
      <w:r w:rsidR="003A4D0F">
        <w:rPr>
          <w:rFonts w:ascii="標楷體" w:eastAsia="標楷體" w:hAnsi="標楷體" w:hint="eastAsia"/>
        </w:rPr>
        <w:t>及</w:t>
      </w:r>
      <w:r w:rsidR="0075140A">
        <w:rPr>
          <w:rFonts w:ascii="標楷體" w:eastAsia="標楷體" w:hAnsi="標楷體" w:hint="eastAsia"/>
        </w:rPr>
        <w:t>由本</w:t>
      </w:r>
      <w:r w:rsidR="003A4D0F">
        <w:rPr>
          <w:rFonts w:ascii="標楷體" w:eastAsia="標楷體" w:hAnsi="標楷體" w:hint="eastAsia"/>
        </w:rPr>
        <w:t>會</w:t>
      </w:r>
      <w:r w:rsidR="0075140A">
        <w:rPr>
          <w:rFonts w:ascii="標楷體" w:eastAsia="標楷體" w:hAnsi="標楷體" w:hint="eastAsia"/>
        </w:rPr>
        <w:t>指定主(承)辦</w:t>
      </w:r>
      <w:r w:rsidR="003A4D0F">
        <w:rPr>
          <w:rFonts w:ascii="標楷體" w:eastAsia="標楷體" w:hAnsi="標楷體" w:hint="eastAsia"/>
        </w:rPr>
        <w:t>之國際賽事</w:t>
      </w:r>
      <w:r w:rsidRPr="00A35469">
        <w:rPr>
          <w:rFonts w:ascii="標楷體" w:eastAsia="標楷體" w:hAnsi="標楷體" w:hint="eastAsia"/>
        </w:rPr>
        <w:t>。</w:t>
      </w:r>
    </w:p>
    <w:p w14:paraId="16C927E8" w14:textId="7E07808D" w:rsidR="00A35469" w:rsidRPr="006D45ED" w:rsidRDefault="0068284B" w:rsidP="004F3923">
      <w:pPr>
        <w:pStyle w:val="a3"/>
        <w:numPr>
          <w:ilvl w:val="1"/>
          <w:numId w:val="1"/>
        </w:numPr>
        <w:spacing w:line="360" w:lineRule="auto"/>
        <w:ind w:leftChars="0"/>
        <w:rPr>
          <w:rFonts w:ascii="標楷體" w:eastAsia="標楷體" w:hAnsi="標楷體"/>
        </w:rPr>
      </w:pPr>
      <w:r w:rsidRPr="006D45ED">
        <w:rPr>
          <w:rFonts w:ascii="標楷體" w:eastAsia="標楷體" w:hAnsi="標楷體" w:hint="eastAsia"/>
        </w:rPr>
        <w:t>本會每年</w:t>
      </w:r>
      <w:r w:rsidR="00DB7CDB" w:rsidRPr="006D45ED">
        <w:rPr>
          <w:rFonts w:ascii="標楷體" w:eastAsia="標楷體" w:hAnsi="標楷體" w:hint="eastAsia"/>
        </w:rPr>
        <w:t>1</w:t>
      </w:r>
      <w:r w:rsidR="00DB7CDB" w:rsidRPr="006D45ED">
        <w:rPr>
          <w:rFonts w:ascii="標楷體" w:eastAsia="標楷體" w:hAnsi="標楷體"/>
        </w:rPr>
        <w:t>2</w:t>
      </w:r>
      <w:r w:rsidR="00DB7CDB" w:rsidRPr="006D45ED">
        <w:rPr>
          <w:rFonts w:ascii="標楷體" w:eastAsia="標楷體" w:hAnsi="標楷體" w:hint="eastAsia"/>
        </w:rPr>
        <w:t>月</w:t>
      </w:r>
      <w:r w:rsidRPr="006D45ED">
        <w:rPr>
          <w:rFonts w:ascii="標楷體" w:eastAsia="標楷體" w:hAnsi="標楷體" w:hint="eastAsia"/>
        </w:rPr>
        <w:t>公告更新符合薪酬加給資格裁判名單。</w:t>
      </w:r>
    </w:p>
    <w:p w14:paraId="0CEBBCB8" w14:textId="7E7EC253" w:rsidR="00873029" w:rsidRPr="00FC086A" w:rsidRDefault="004F3923" w:rsidP="004F3923">
      <w:pPr>
        <w:pStyle w:val="a3"/>
        <w:numPr>
          <w:ilvl w:val="0"/>
          <w:numId w:val="1"/>
        </w:numPr>
        <w:spacing w:line="360" w:lineRule="auto"/>
        <w:ind w:leftChars="0"/>
        <w:rPr>
          <w:rFonts w:ascii="標楷體" w:eastAsia="標楷體" w:hAnsi="標楷體"/>
        </w:rPr>
      </w:pPr>
      <w:bookmarkStart w:id="2" w:name="_Hlk63169683"/>
      <w:r w:rsidRPr="004F3923">
        <w:rPr>
          <w:rFonts w:ascii="標楷體" w:eastAsia="標楷體" w:hAnsi="標楷體" w:hint="eastAsia"/>
        </w:rPr>
        <w:t>本辦法</w:t>
      </w:r>
      <w:r w:rsidR="00E05610">
        <w:rPr>
          <w:rFonts w:ascii="標楷體" w:eastAsia="標楷體" w:hAnsi="標楷體" w:hint="eastAsia"/>
        </w:rPr>
        <w:t>由</w:t>
      </w:r>
      <w:r>
        <w:rPr>
          <w:rFonts w:ascii="標楷體" w:eastAsia="標楷體" w:hAnsi="標楷體" w:hint="eastAsia"/>
        </w:rPr>
        <w:t>裁判</w:t>
      </w:r>
      <w:r w:rsidRPr="004F3923">
        <w:rPr>
          <w:rFonts w:ascii="標楷體" w:eastAsia="標楷體" w:hAnsi="標楷體" w:hint="eastAsia"/>
        </w:rPr>
        <w:t>委員會</w:t>
      </w:r>
      <w:r w:rsidR="00E05610">
        <w:rPr>
          <w:rFonts w:ascii="標楷體" w:eastAsia="標楷體" w:hAnsi="標楷體" w:hint="eastAsia"/>
        </w:rPr>
        <w:t>審議</w:t>
      </w:r>
      <w:r w:rsidRPr="004F3923">
        <w:rPr>
          <w:rFonts w:ascii="標楷體" w:eastAsia="標楷體" w:hAnsi="標楷體" w:hint="eastAsia"/>
        </w:rPr>
        <w:t>通過</w:t>
      </w:r>
      <w:r w:rsidR="0068284B">
        <w:rPr>
          <w:rFonts w:ascii="標楷體" w:eastAsia="標楷體" w:hAnsi="標楷體" w:hint="eastAsia"/>
        </w:rPr>
        <w:t>，經理事長核可</w:t>
      </w:r>
      <w:r w:rsidRPr="004F3923">
        <w:rPr>
          <w:rFonts w:ascii="標楷體" w:eastAsia="標楷體" w:hAnsi="標楷體" w:hint="eastAsia"/>
        </w:rPr>
        <w:t>後施行</w:t>
      </w:r>
      <w:bookmarkEnd w:id="2"/>
      <w:r w:rsidRPr="004F3923">
        <w:rPr>
          <w:rFonts w:ascii="標楷體" w:eastAsia="標楷體" w:hAnsi="標楷體" w:hint="eastAsia"/>
        </w:rPr>
        <w:t>，</w:t>
      </w:r>
      <w:r w:rsidR="00E05610">
        <w:rPr>
          <w:rFonts w:ascii="標楷體" w:eastAsia="標楷體" w:hAnsi="標楷體" w:hint="eastAsia"/>
        </w:rPr>
        <w:t>修</w:t>
      </w:r>
      <w:r w:rsidRPr="004F3923">
        <w:rPr>
          <w:rFonts w:ascii="標楷體" w:eastAsia="標楷體" w:hAnsi="標楷體" w:hint="eastAsia"/>
        </w:rPr>
        <w:t>正時亦同。</w:t>
      </w:r>
    </w:p>
    <w:p w14:paraId="53F66E81" w14:textId="2FFA37BC" w:rsidR="00843361" w:rsidRPr="00FC086A" w:rsidRDefault="00843361" w:rsidP="004F3923">
      <w:pPr>
        <w:spacing w:line="360" w:lineRule="auto"/>
        <w:rPr>
          <w:rFonts w:ascii="標楷體" w:eastAsia="標楷體" w:hAnsi="標楷體"/>
        </w:rPr>
      </w:pPr>
    </w:p>
    <w:p w14:paraId="2D38FE37" w14:textId="77777777" w:rsidR="00843361" w:rsidRPr="00FC086A" w:rsidRDefault="00843361" w:rsidP="004F3923">
      <w:pPr>
        <w:spacing w:line="360" w:lineRule="auto"/>
        <w:rPr>
          <w:rFonts w:ascii="標楷體" w:eastAsia="標楷體" w:hAnsi="標楷體"/>
        </w:rPr>
      </w:pPr>
    </w:p>
    <w:sectPr w:rsidR="00843361" w:rsidRPr="00FC086A" w:rsidSect="00FC086A">
      <w:pgSz w:w="11906" w:h="16838"/>
      <w:pgMar w:top="1304"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6A2A9E" w14:textId="77777777" w:rsidR="003818AA" w:rsidRDefault="003818AA" w:rsidP="003818AA">
      <w:r>
        <w:separator/>
      </w:r>
    </w:p>
  </w:endnote>
  <w:endnote w:type="continuationSeparator" w:id="0">
    <w:p w14:paraId="336E4A65" w14:textId="77777777" w:rsidR="003818AA" w:rsidRDefault="003818AA" w:rsidP="00381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5114EF" w14:textId="77777777" w:rsidR="003818AA" w:rsidRDefault="003818AA" w:rsidP="003818AA">
      <w:r>
        <w:separator/>
      </w:r>
    </w:p>
  </w:footnote>
  <w:footnote w:type="continuationSeparator" w:id="0">
    <w:p w14:paraId="3C1421F0" w14:textId="77777777" w:rsidR="003818AA" w:rsidRDefault="003818AA" w:rsidP="003818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711B3"/>
    <w:multiLevelType w:val="hybridMultilevel"/>
    <w:tmpl w:val="16A63358"/>
    <w:lvl w:ilvl="0" w:tplc="AD062BDC">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15:restartNumberingAfterBreak="0">
    <w:nsid w:val="250600D0"/>
    <w:multiLevelType w:val="hybridMultilevel"/>
    <w:tmpl w:val="8DAED458"/>
    <w:lvl w:ilvl="0" w:tplc="84F4FB90">
      <w:start w:val="1"/>
      <w:numFmt w:val="decimal"/>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 w15:restartNumberingAfterBreak="0">
    <w:nsid w:val="3E810B70"/>
    <w:multiLevelType w:val="hybridMultilevel"/>
    <w:tmpl w:val="0906B06E"/>
    <w:lvl w:ilvl="0" w:tplc="04090015">
      <w:start w:val="1"/>
      <w:numFmt w:val="taiwaneseCountingThousand"/>
      <w:lvlText w:val="%1、"/>
      <w:lvlJc w:val="left"/>
      <w:pPr>
        <w:ind w:left="480" w:hanging="480"/>
      </w:pPr>
      <w:rPr>
        <w:rFonts w:hint="default"/>
      </w:rPr>
    </w:lvl>
    <w:lvl w:ilvl="1" w:tplc="02F48A4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8EA57D2"/>
    <w:multiLevelType w:val="hybridMultilevel"/>
    <w:tmpl w:val="8B5E2176"/>
    <w:lvl w:ilvl="0" w:tplc="B194FD48">
      <w:start w:val="1"/>
      <w:numFmt w:val="taiwaneseCountingThousand"/>
      <w:lvlText w:val="（%1）"/>
      <w:lvlJc w:val="left"/>
      <w:pPr>
        <w:ind w:left="1200" w:hanging="720"/>
      </w:pPr>
      <w:rPr>
        <w:rFonts w:hint="default"/>
      </w:rPr>
    </w:lvl>
    <w:lvl w:ilvl="1" w:tplc="F3E652B8">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63434F2E"/>
    <w:multiLevelType w:val="hybridMultilevel"/>
    <w:tmpl w:val="16A63358"/>
    <w:lvl w:ilvl="0" w:tplc="AD062BDC">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 w15:restartNumberingAfterBreak="0">
    <w:nsid w:val="6D6F02BE"/>
    <w:multiLevelType w:val="hybridMultilevel"/>
    <w:tmpl w:val="FDA8AB7C"/>
    <w:lvl w:ilvl="0" w:tplc="09DC9FC6">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82B"/>
    <w:rsid w:val="00085BF3"/>
    <w:rsid w:val="00184F6E"/>
    <w:rsid w:val="001B6E82"/>
    <w:rsid w:val="002C0300"/>
    <w:rsid w:val="00373226"/>
    <w:rsid w:val="003818AA"/>
    <w:rsid w:val="003A4D0F"/>
    <w:rsid w:val="003A574B"/>
    <w:rsid w:val="004F3923"/>
    <w:rsid w:val="004F454C"/>
    <w:rsid w:val="005139D4"/>
    <w:rsid w:val="0063085A"/>
    <w:rsid w:val="0068284B"/>
    <w:rsid w:val="006D45ED"/>
    <w:rsid w:val="00714327"/>
    <w:rsid w:val="0075140A"/>
    <w:rsid w:val="007F7D38"/>
    <w:rsid w:val="00815F4E"/>
    <w:rsid w:val="00843361"/>
    <w:rsid w:val="00873029"/>
    <w:rsid w:val="00941CE2"/>
    <w:rsid w:val="00983AAE"/>
    <w:rsid w:val="00991D43"/>
    <w:rsid w:val="00A35469"/>
    <w:rsid w:val="00A72549"/>
    <w:rsid w:val="00AE4465"/>
    <w:rsid w:val="00AF51C6"/>
    <w:rsid w:val="00B81C36"/>
    <w:rsid w:val="00C2782F"/>
    <w:rsid w:val="00D33DA8"/>
    <w:rsid w:val="00D55077"/>
    <w:rsid w:val="00D9220F"/>
    <w:rsid w:val="00DB7CDB"/>
    <w:rsid w:val="00E05610"/>
    <w:rsid w:val="00E6477E"/>
    <w:rsid w:val="00EB7A66"/>
    <w:rsid w:val="00F61959"/>
    <w:rsid w:val="00F9582B"/>
    <w:rsid w:val="00FC08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0E5B352"/>
  <w15:chartTrackingRefBased/>
  <w15:docId w15:val="{C8F37B1B-D933-49BD-8FD4-5B476E609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574B"/>
    <w:pPr>
      <w:ind w:leftChars="200" w:left="480"/>
    </w:pPr>
  </w:style>
  <w:style w:type="paragraph" w:styleId="a4">
    <w:name w:val="header"/>
    <w:basedOn w:val="a"/>
    <w:link w:val="a5"/>
    <w:uiPriority w:val="99"/>
    <w:unhideWhenUsed/>
    <w:rsid w:val="003818AA"/>
    <w:pPr>
      <w:tabs>
        <w:tab w:val="center" w:pos="4153"/>
        <w:tab w:val="right" w:pos="8306"/>
      </w:tabs>
      <w:snapToGrid w:val="0"/>
    </w:pPr>
    <w:rPr>
      <w:sz w:val="20"/>
      <w:szCs w:val="20"/>
    </w:rPr>
  </w:style>
  <w:style w:type="character" w:customStyle="1" w:styleId="a5">
    <w:name w:val="頁首 字元"/>
    <w:basedOn w:val="a0"/>
    <w:link w:val="a4"/>
    <w:uiPriority w:val="99"/>
    <w:rsid w:val="003818AA"/>
    <w:rPr>
      <w:sz w:val="20"/>
      <w:szCs w:val="20"/>
    </w:rPr>
  </w:style>
  <w:style w:type="paragraph" w:styleId="a6">
    <w:name w:val="footer"/>
    <w:basedOn w:val="a"/>
    <w:link w:val="a7"/>
    <w:uiPriority w:val="99"/>
    <w:unhideWhenUsed/>
    <w:rsid w:val="003818AA"/>
    <w:pPr>
      <w:tabs>
        <w:tab w:val="center" w:pos="4153"/>
        <w:tab w:val="right" w:pos="8306"/>
      </w:tabs>
      <w:snapToGrid w:val="0"/>
    </w:pPr>
    <w:rPr>
      <w:sz w:val="20"/>
      <w:szCs w:val="20"/>
    </w:rPr>
  </w:style>
  <w:style w:type="character" w:customStyle="1" w:styleId="a7">
    <w:name w:val="頁尾 字元"/>
    <w:basedOn w:val="a0"/>
    <w:link w:val="a6"/>
    <w:uiPriority w:val="99"/>
    <w:rsid w:val="003818AA"/>
    <w:rPr>
      <w:sz w:val="20"/>
      <w:szCs w:val="20"/>
    </w:rPr>
  </w:style>
  <w:style w:type="table" w:styleId="a8">
    <w:name w:val="Table Grid"/>
    <w:basedOn w:val="a1"/>
    <w:uiPriority w:val="39"/>
    <w:rsid w:val="00843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E446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E44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75</Words>
  <Characters>429</Characters>
  <Application>Microsoft Office Word</Application>
  <DocSecurity>0</DocSecurity>
  <Lines>3</Lines>
  <Paragraphs>1</Paragraphs>
  <ScaleCrop>false</ScaleCrop>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協會 擊劍</dc:creator>
  <cp:keywords/>
  <dc:description/>
  <cp:lastModifiedBy>Admin</cp:lastModifiedBy>
  <cp:revision>8</cp:revision>
  <cp:lastPrinted>2021-03-26T10:09:00Z</cp:lastPrinted>
  <dcterms:created xsi:type="dcterms:W3CDTF">2021-03-25T09:47:00Z</dcterms:created>
  <dcterms:modified xsi:type="dcterms:W3CDTF">2021-03-30T10:03:00Z</dcterms:modified>
</cp:coreProperties>
</file>