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28DA93" w14:textId="77777777" w:rsidR="00FA519A" w:rsidRDefault="0058168B">
      <w:pPr>
        <w:pStyle w:val="Standard"/>
        <w:tabs>
          <w:tab w:val="left" w:pos="1440"/>
          <w:tab w:val="left" w:pos="8300"/>
        </w:tabs>
        <w:spacing w:line="520" w:lineRule="exact"/>
        <w:jc w:val="center"/>
      </w:pPr>
      <w:r>
        <w:rPr>
          <w:rFonts w:eastAsia="標楷體"/>
          <w:b/>
          <w:sz w:val="28"/>
          <w:szCs w:val="28"/>
        </w:rPr>
        <w:t>教育部體育署</w:t>
      </w:r>
      <w:r>
        <w:rPr>
          <w:rFonts w:eastAsia="標楷體"/>
          <w:b/>
          <w:sz w:val="28"/>
          <w:szCs w:val="28"/>
        </w:rPr>
        <w:t>110</w:t>
      </w:r>
      <w:r>
        <w:rPr>
          <w:rFonts w:eastAsia="標楷體"/>
          <w:b/>
          <w:sz w:val="28"/>
          <w:szCs w:val="28"/>
        </w:rPr>
        <w:t>年替代役公共行政役（體育專長</w:t>
      </w:r>
      <w:r>
        <w:rPr>
          <w:rFonts w:ascii="標楷體" w:eastAsia="標楷體" w:hAnsi="標楷體" w:cs="標楷體"/>
          <w:b/>
          <w:sz w:val="28"/>
          <w:szCs w:val="28"/>
        </w:rPr>
        <w:t>－</w:t>
      </w:r>
      <w:r>
        <w:rPr>
          <w:rFonts w:eastAsia="標楷體"/>
          <w:b/>
          <w:sz w:val="28"/>
          <w:szCs w:val="28"/>
        </w:rPr>
        <w:t>儲備選手類）役男</w:t>
      </w:r>
    </w:p>
    <w:p w14:paraId="4A5625E6" w14:textId="77777777" w:rsidR="00FA519A" w:rsidRDefault="0058168B">
      <w:pPr>
        <w:pStyle w:val="Standard"/>
        <w:tabs>
          <w:tab w:val="left" w:pos="1440"/>
          <w:tab w:val="left" w:pos="8300"/>
        </w:tabs>
        <w:spacing w:line="520" w:lineRule="exact"/>
        <w:jc w:val="center"/>
        <w:rPr>
          <w:rFonts w:eastAsia="標楷體"/>
          <w:b/>
          <w:sz w:val="28"/>
          <w:szCs w:val="28"/>
        </w:rPr>
      </w:pPr>
      <w:r>
        <w:rPr>
          <w:rFonts w:eastAsia="標楷體"/>
          <w:b/>
          <w:sz w:val="28"/>
          <w:szCs w:val="28"/>
        </w:rPr>
        <w:t>甄選實施計畫</w:t>
      </w:r>
    </w:p>
    <w:p w14:paraId="65F8C2FE" w14:textId="77777777" w:rsidR="00FA519A" w:rsidRDefault="0058168B">
      <w:pPr>
        <w:pStyle w:val="Standard"/>
        <w:tabs>
          <w:tab w:val="left" w:pos="2000"/>
        </w:tabs>
        <w:spacing w:line="520" w:lineRule="exact"/>
        <w:ind w:left="560" w:hanging="560"/>
        <w:jc w:val="both"/>
        <w:rPr>
          <w:rFonts w:eastAsia="標楷體"/>
          <w:sz w:val="28"/>
        </w:rPr>
      </w:pPr>
      <w:r>
        <w:rPr>
          <w:rFonts w:eastAsia="標楷體"/>
          <w:sz w:val="28"/>
        </w:rPr>
        <w:t>壹、依據：</w:t>
      </w:r>
    </w:p>
    <w:p w14:paraId="135D6D55" w14:textId="77777777" w:rsidR="00FA519A" w:rsidRDefault="0058168B">
      <w:pPr>
        <w:pStyle w:val="Standard"/>
        <w:tabs>
          <w:tab w:val="left" w:pos="2000"/>
        </w:tabs>
        <w:spacing w:line="520" w:lineRule="exact"/>
        <w:ind w:left="560" w:hanging="560"/>
        <w:jc w:val="both"/>
      </w:pPr>
      <w:r>
        <w:rPr>
          <w:rFonts w:eastAsia="Times New Roman"/>
          <w:sz w:val="28"/>
        </w:rPr>
        <w:t xml:space="preserve">    </w:t>
      </w:r>
      <w:r>
        <w:rPr>
          <w:rFonts w:eastAsia="標楷體"/>
          <w:sz w:val="28"/>
        </w:rPr>
        <w:t>教育部體育署（以下簡稱本署）為辦理替代役公共行政役（體育役</w:t>
      </w:r>
      <w:r>
        <w:rPr>
          <w:rFonts w:ascii="標楷體" w:eastAsia="標楷體" w:hAnsi="標楷體" w:cs="標楷體"/>
          <w:sz w:val="28"/>
        </w:rPr>
        <w:t>－</w:t>
      </w:r>
      <w:r>
        <w:rPr>
          <w:rFonts w:eastAsia="標楷體"/>
          <w:sz w:val="28"/>
        </w:rPr>
        <w:t>體育專長</w:t>
      </w:r>
      <w:r>
        <w:rPr>
          <w:rFonts w:eastAsia="標楷體"/>
          <w:sz w:val="28"/>
        </w:rPr>
        <w:t>-</w:t>
      </w:r>
      <w:r>
        <w:rPr>
          <w:rFonts w:eastAsia="標楷體"/>
          <w:sz w:val="28"/>
        </w:rPr>
        <w:t>儲備選手類）役男甄選相關作業，期透過公平、公正、公開等原則，建立役男甄選制度，特依據行政程序法第</w:t>
      </w:r>
      <w:r>
        <w:rPr>
          <w:rFonts w:eastAsia="標楷體"/>
          <w:sz w:val="28"/>
        </w:rPr>
        <w:t>163</w:t>
      </w:r>
      <w:r>
        <w:rPr>
          <w:rFonts w:eastAsia="標楷體"/>
          <w:sz w:val="28"/>
        </w:rPr>
        <w:t>條規定，</w:t>
      </w:r>
      <w:proofErr w:type="gramStart"/>
      <w:r>
        <w:rPr>
          <w:rFonts w:eastAsia="標楷體"/>
          <w:sz w:val="28"/>
        </w:rPr>
        <w:t>研</w:t>
      </w:r>
      <w:proofErr w:type="gramEnd"/>
      <w:r>
        <w:rPr>
          <w:rFonts w:eastAsia="標楷體"/>
          <w:sz w:val="28"/>
        </w:rPr>
        <w:t>訂本計畫。</w:t>
      </w:r>
    </w:p>
    <w:p w14:paraId="02380E4E" w14:textId="77777777" w:rsidR="00FA519A" w:rsidRDefault="0058168B">
      <w:pPr>
        <w:pStyle w:val="Standard"/>
        <w:tabs>
          <w:tab w:val="left" w:pos="2000"/>
        </w:tabs>
        <w:spacing w:line="520" w:lineRule="exact"/>
        <w:ind w:left="560" w:hanging="560"/>
        <w:jc w:val="both"/>
        <w:rPr>
          <w:rFonts w:eastAsia="標楷體"/>
          <w:sz w:val="28"/>
        </w:rPr>
      </w:pPr>
      <w:r>
        <w:rPr>
          <w:rFonts w:eastAsia="標楷體"/>
          <w:sz w:val="28"/>
        </w:rPr>
        <w:t>貳、目的：</w:t>
      </w:r>
    </w:p>
    <w:p w14:paraId="3B897132" w14:textId="77777777" w:rsidR="00FA519A" w:rsidRDefault="0058168B">
      <w:pPr>
        <w:pStyle w:val="Standard"/>
        <w:tabs>
          <w:tab w:val="left" w:pos="2000"/>
        </w:tabs>
        <w:spacing w:line="520" w:lineRule="exact"/>
        <w:ind w:left="560" w:hanging="560"/>
        <w:jc w:val="both"/>
        <w:rPr>
          <w:sz w:val="28"/>
        </w:rPr>
      </w:pPr>
      <w:r>
        <w:rPr>
          <w:rFonts w:eastAsia="Times New Roman"/>
          <w:sz w:val="28"/>
        </w:rPr>
        <w:t xml:space="preserve">    </w:t>
      </w:r>
      <w:r>
        <w:rPr>
          <w:rFonts w:eastAsia="標楷體"/>
          <w:sz w:val="28"/>
        </w:rPr>
        <w:t>配合國家體育發展政策，遴選各該運動種類優秀役男選手，</w:t>
      </w:r>
      <w:proofErr w:type="gramStart"/>
      <w:r>
        <w:rPr>
          <w:rFonts w:eastAsia="標楷體"/>
          <w:sz w:val="28"/>
        </w:rPr>
        <w:t>賡</w:t>
      </w:r>
      <w:proofErr w:type="gramEnd"/>
      <w:r>
        <w:rPr>
          <w:rFonts w:eastAsia="標楷體"/>
          <w:sz w:val="28"/>
        </w:rPr>
        <w:t>續培訓及參賽，提升運動能力，</w:t>
      </w:r>
      <w:proofErr w:type="gramStart"/>
      <w:r>
        <w:rPr>
          <w:rFonts w:eastAsia="標楷體"/>
          <w:sz w:val="28"/>
        </w:rPr>
        <w:t>俾</w:t>
      </w:r>
      <w:proofErr w:type="gramEnd"/>
      <w:r>
        <w:rPr>
          <w:rFonts w:eastAsia="標楷體"/>
          <w:sz w:val="28"/>
        </w:rPr>
        <w:t>利為國爭光，使國家整體競技運動實力得以提升。</w:t>
      </w:r>
    </w:p>
    <w:p w14:paraId="22C8611C" w14:textId="77777777" w:rsidR="00FA519A" w:rsidRDefault="0058168B">
      <w:pPr>
        <w:pStyle w:val="Standard"/>
        <w:tabs>
          <w:tab w:val="left" w:pos="2000"/>
        </w:tabs>
        <w:spacing w:line="520" w:lineRule="exact"/>
        <w:ind w:left="560" w:hanging="560"/>
        <w:jc w:val="both"/>
      </w:pPr>
      <w:r>
        <w:rPr>
          <w:rFonts w:eastAsia="標楷體"/>
          <w:sz w:val="28"/>
        </w:rPr>
        <w:t>参、各該運動種類役男甄選，由特定體育團體（以下簡稱協會）辦理，協會於辦理甄選前，應研提役男甄選</w:t>
      </w:r>
      <w:r>
        <w:rPr>
          <w:rFonts w:eastAsia="標楷體"/>
          <w:sz w:val="28"/>
          <w:szCs w:val="36"/>
        </w:rPr>
        <w:t>規定</w:t>
      </w:r>
      <w:r>
        <w:rPr>
          <w:rFonts w:eastAsia="標楷體"/>
          <w:sz w:val="28"/>
        </w:rPr>
        <w:t>（格式如附件</w:t>
      </w:r>
      <w:r>
        <w:rPr>
          <w:rFonts w:eastAsia="標楷體"/>
          <w:sz w:val="28"/>
        </w:rPr>
        <w:t>1</w:t>
      </w:r>
      <w:r>
        <w:rPr>
          <w:rFonts w:eastAsia="標楷體"/>
          <w:sz w:val="28"/>
        </w:rPr>
        <w:t>），</w:t>
      </w:r>
      <w:r>
        <w:rPr>
          <w:rFonts w:eastAsia="標楷體"/>
          <w:bCs/>
          <w:sz w:val="28"/>
        </w:rPr>
        <w:t>並經協會相關選訓委員會議</w:t>
      </w:r>
      <w:r>
        <w:rPr>
          <w:rFonts w:eastAsia="標楷體"/>
          <w:sz w:val="28"/>
        </w:rPr>
        <w:t>後函送本署並經備查（併同檢附會議紀錄）後，始於各協會網站公告，並辦理後續甄選相關事宜。</w:t>
      </w:r>
    </w:p>
    <w:p w14:paraId="7C4246C2" w14:textId="77777777" w:rsidR="00FA519A" w:rsidRDefault="0058168B">
      <w:pPr>
        <w:pStyle w:val="Standard"/>
        <w:tabs>
          <w:tab w:val="left" w:pos="2000"/>
        </w:tabs>
        <w:spacing w:line="520" w:lineRule="exact"/>
        <w:ind w:left="560" w:hanging="560"/>
        <w:jc w:val="both"/>
        <w:rPr>
          <w:rFonts w:eastAsia="標楷體"/>
          <w:sz w:val="28"/>
        </w:rPr>
      </w:pPr>
      <w:r>
        <w:rPr>
          <w:rFonts w:eastAsia="標楷體"/>
          <w:sz w:val="28"/>
        </w:rPr>
        <w:t>肆、甄選運動種類及核定員額數如附件</w:t>
      </w:r>
      <w:r>
        <w:rPr>
          <w:rFonts w:eastAsia="標楷體"/>
          <w:sz w:val="28"/>
        </w:rPr>
        <w:t>2</w:t>
      </w:r>
      <w:r>
        <w:rPr>
          <w:rFonts w:eastAsia="標楷體"/>
          <w:sz w:val="28"/>
        </w:rPr>
        <w:t>。</w:t>
      </w:r>
    </w:p>
    <w:p w14:paraId="15A18DA5" w14:textId="77777777" w:rsidR="00FA519A" w:rsidRDefault="0058168B">
      <w:pPr>
        <w:pStyle w:val="Standard"/>
        <w:tabs>
          <w:tab w:val="left" w:pos="2000"/>
        </w:tabs>
        <w:spacing w:line="520" w:lineRule="exact"/>
        <w:ind w:left="560" w:hanging="560"/>
        <w:jc w:val="both"/>
      </w:pPr>
      <w:r>
        <w:rPr>
          <w:rFonts w:eastAsia="標楷體"/>
          <w:sz w:val="28"/>
        </w:rPr>
        <w:t>伍、申請須知</w:t>
      </w:r>
      <w:r>
        <w:rPr>
          <w:rFonts w:eastAsia="標楷體"/>
          <w:sz w:val="28"/>
          <w:szCs w:val="28"/>
        </w:rPr>
        <w:t>：</w:t>
      </w:r>
    </w:p>
    <w:p w14:paraId="71C3AE82" w14:textId="77777777" w:rsidR="00FA519A" w:rsidRDefault="0058168B">
      <w:pPr>
        <w:pStyle w:val="Standard"/>
        <w:tabs>
          <w:tab w:val="left" w:pos="3680"/>
        </w:tabs>
        <w:spacing w:line="520" w:lineRule="exact"/>
        <w:ind w:left="2240" w:hanging="2240"/>
        <w:jc w:val="both"/>
      </w:pPr>
      <w:r>
        <w:rPr>
          <w:rFonts w:eastAsia="Times New Roman"/>
          <w:sz w:val="28"/>
          <w:szCs w:val="28"/>
        </w:rPr>
        <w:t xml:space="preserve">  </w:t>
      </w:r>
      <w:r>
        <w:rPr>
          <w:rFonts w:eastAsia="標楷體"/>
          <w:sz w:val="28"/>
          <w:szCs w:val="28"/>
        </w:rPr>
        <w:t>一、申請資格：</w:t>
      </w:r>
      <w:r>
        <w:rPr>
          <w:rFonts w:eastAsia="標楷體"/>
          <w:color w:val="FF0000"/>
          <w:sz w:val="28"/>
          <w:szCs w:val="28"/>
        </w:rPr>
        <w:t>凡民國</w:t>
      </w:r>
      <w:r>
        <w:rPr>
          <w:rFonts w:eastAsia="標楷體"/>
          <w:color w:val="FF0000"/>
          <w:sz w:val="28"/>
          <w:szCs w:val="28"/>
        </w:rPr>
        <w:t>83</w:t>
      </w:r>
      <w:r>
        <w:rPr>
          <w:rFonts w:eastAsia="標楷體"/>
          <w:color w:val="FF0000"/>
          <w:sz w:val="28"/>
          <w:szCs w:val="28"/>
        </w:rPr>
        <w:t>年次以後出生尚未接獲徵集令之役男。</w:t>
      </w:r>
    </w:p>
    <w:p w14:paraId="7B0A9A93" w14:textId="77777777" w:rsidR="00FA519A" w:rsidRDefault="0058168B">
      <w:pPr>
        <w:pStyle w:val="Standard"/>
        <w:tabs>
          <w:tab w:val="left" w:pos="3650"/>
        </w:tabs>
        <w:spacing w:line="520" w:lineRule="exact"/>
        <w:ind w:left="2210" w:hanging="2212"/>
        <w:jc w:val="both"/>
      </w:pPr>
      <w:r>
        <w:rPr>
          <w:rFonts w:eastAsia="Times New Roman"/>
          <w:sz w:val="28"/>
          <w:szCs w:val="28"/>
        </w:rPr>
        <w:t xml:space="preserve">  </w:t>
      </w:r>
      <w:r>
        <w:rPr>
          <w:rFonts w:eastAsia="標楷體"/>
          <w:sz w:val="28"/>
          <w:szCs w:val="28"/>
        </w:rPr>
        <w:t>二、申請日期：</w:t>
      </w:r>
      <w:r>
        <w:rPr>
          <w:rFonts w:eastAsia="標楷體"/>
          <w:sz w:val="28"/>
          <w:szCs w:val="28"/>
        </w:rPr>
        <w:t>110</w:t>
      </w:r>
      <w:r>
        <w:rPr>
          <w:rFonts w:eastAsia="標楷體"/>
          <w:sz w:val="28"/>
          <w:szCs w:val="28"/>
        </w:rPr>
        <w:t>年</w:t>
      </w:r>
      <w:r>
        <w:rPr>
          <w:rFonts w:eastAsia="標楷體"/>
          <w:b/>
          <w:bCs/>
          <w:color w:val="FF0000"/>
          <w:sz w:val="28"/>
          <w:szCs w:val="28"/>
        </w:rPr>
        <w:t>2</w:t>
      </w:r>
      <w:r>
        <w:rPr>
          <w:rFonts w:eastAsia="標楷體"/>
          <w:b/>
          <w:color w:val="FF0000"/>
          <w:sz w:val="28"/>
          <w:szCs w:val="28"/>
        </w:rPr>
        <w:t>月</w:t>
      </w:r>
      <w:r>
        <w:rPr>
          <w:rFonts w:eastAsia="標楷體"/>
          <w:b/>
          <w:color w:val="FF0000"/>
          <w:sz w:val="28"/>
          <w:szCs w:val="28"/>
        </w:rPr>
        <w:t>22</w:t>
      </w:r>
      <w:r>
        <w:rPr>
          <w:rFonts w:eastAsia="標楷體"/>
          <w:b/>
          <w:color w:val="FF0000"/>
          <w:sz w:val="28"/>
          <w:szCs w:val="28"/>
        </w:rPr>
        <w:t>日（星期一）至</w:t>
      </w:r>
      <w:r>
        <w:rPr>
          <w:rFonts w:eastAsia="標楷體"/>
          <w:b/>
          <w:color w:val="FF0000"/>
          <w:sz w:val="28"/>
          <w:szCs w:val="28"/>
        </w:rPr>
        <w:t>3</w:t>
      </w:r>
      <w:r>
        <w:rPr>
          <w:rFonts w:eastAsia="標楷體"/>
          <w:b/>
          <w:color w:val="FF0000"/>
          <w:sz w:val="28"/>
          <w:szCs w:val="28"/>
        </w:rPr>
        <w:t>月</w:t>
      </w:r>
      <w:r>
        <w:rPr>
          <w:rFonts w:eastAsia="標楷體"/>
          <w:b/>
          <w:color w:val="FF0000"/>
          <w:sz w:val="28"/>
          <w:szCs w:val="28"/>
        </w:rPr>
        <w:t>5</w:t>
      </w:r>
      <w:r>
        <w:rPr>
          <w:rFonts w:eastAsia="標楷體"/>
          <w:b/>
          <w:color w:val="FF0000"/>
          <w:sz w:val="28"/>
          <w:szCs w:val="28"/>
        </w:rPr>
        <w:t>日（星期五）</w:t>
      </w:r>
      <w:r>
        <w:rPr>
          <w:rFonts w:eastAsia="標楷體"/>
          <w:sz w:val="28"/>
          <w:szCs w:val="28"/>
        </w:rPr>
        <w:t>止，逾期不予受理。</w:t>
      </w:r>
    </w:p>
    <w:p w14:paraId="60D8E23A" w14:textId="77777777" w:rsidR="00FA519A" w:rsidRDefault="0058168B">
      <w:pPr>
        <w:pStyle w:val="Standard"/>
        <w:tabs>
          <w:tab w:val="left" w:pos="3666"/>
        </w:tabs>
        <w:spacing w:line="520" w:lineRule="exact"/>
        <w:ind w:left="2226" w:hanging="2226"/>
        <w:jc w:val="both"/>
      </w:pPr>
      <w:r>
        <w:rPr>
          <w:rFonts w:eastAsia="Times New Roman"/>
          <w:sz w:val="28"/>
          <w:szCs w:val="28"/>
        </w:rPr>
        <w:t xml:space="preserve">  </w:t>
      </w:r>
      <w:r>
        <w:rPr>
          <w:rFonts w:eastAsia="標楷體"/>
          <w:sz w:val="28"/>
          <w:szCs w:val="28"/>
        </w:rPr>
        <w:t>三、申請方式：</w:t>
      </w:r>
      <w:r>
        <w:rPr>
          <w:rFonts w:eastAsia="標楷體"/>
          <w:color w:val="FF0000"/>
          <w:sz w:val="28"/>
          <w:szCs w:val="28"/>
        </w:rPr>
        <w:t>申請者至各該運動種類</w:t>
      </w:r>
      <w:r>
        <w:rPr>
          <w:rFonts w:eastAsia="標楷體"/>
          <w:color w:val="FF0000"/>
          <w:sz w:val="28"/>
        </w:rPr>
        <w:t>協會</w:t>
      </w:r>
      <w:r>
        <w:rPr>
          <w:rFonts w:eastAsia="標楷體"/>
          <w:color w:val="FF0000"/>
          <w:sz w:val="28"/>
          <w:szCs w:val="28"/>
        </w:rPr>
        <w:t>現場申請或通訊申請</w:t>
      </w:r>
      <w:r>
        <w:rPr>
          <w:rFonts w:eastAsia="標楷體"/>
          <w:sz w:val="28"/>
          <w:szCs w:val="28"/>
        </w:rPr>
        <w:t>。</w:t>
      </w:r>
    </w:p>
    <w:p w14:paraId="7B6BA967" w14:textId="77777777" w:rsidR="00FA519A" w:rsidRDefault="0058168B">
      <w:pPr>
        <w:pStyle w:val="Standard"/>
        <w:tabs>
          <w:tab w:val="left" w:pos="2000"/>
        </w:tabs>
        <w:spacing w:line="520" w:lineRule="exact"/>
        <w:ind w:left="560" w:hanging="560"/>
        <w:jc w:val="both"/>
      </w:pPr>
      <w:r>
        <w:rPr>
          <w:rFonts w:eastAsia="Times New Roman"/>
          <w:sz w:val="28"/>
          <w:szCs w:val="28"/>
        </w:rPr>
        <w:t xml:space="preserve">  </w:t>
      </w:r>
      <w:r>
        <w:rPr>
          <w:rFonts w:eastAsia="標楷體"/>
          <w:sz w:val="28"/>
          <w:szCs w:val="28"/>
        </w:rPr>
        <w:t>四、申請手續：</w:t>
      </w:r>
    </w:p>
    <w:p w14:paraId="6C4EC88E" w14:textId="77777777" w:rsidR="00FA519A" w:rsidRDefault="0058168B">
      <w:pPr>
        <w:pStyle w:val="Standard"/>
        <w:numPr>
          <w:ilvl w:val="0"/>
          <w:numId w:val="19"/>
        </w:numPr>
        <w:tabs>
          <w:tab w:val="left" w:pos="2882"/>
        </w:tabs>
        <w:spacing w:line="520" w:lineRule="exact"/>
        <w:ind w:left="1442" w:hanging="887"/>
        <w:jc w:val="both"/>
      </w:pPr>
      <w:r>
        <w:rPr>
          <w:rFonts w:eastAsia="標楷體"/>
          <w:sz w:val="28"/>
          <w:szCs w:val="28"/>
        </w:rPr>
        <w:t>繳交已黏貼最近</w:t>
      </w:r>
      <w:r>
        <w:rPr>
          <w:rFonts w:eastAsia="標楷體"/>
          <w:sz w:val="28"/>
          <w:szCs w:val="28"/>
        </w:rPr>
        <w:t>3</w:t>
      </w:r>
      <w:r>
        <w:rPr>
          <w:rFonts w:eastAsia="標楷體"/>
          <w:sz w:val="28"/>
          <w:szCs w:val="28"/>
        </w:rPr>
        <w:t>個月內</w:t>
      </w:r>
      <w:r>
        <w:rPr>
          <w:rFonts w:eastAsia="標楷體"/>
          <w:sz w:val="28"/>
          <w:szCs w:val="28"/>
        </w:rPr>
        <w:t>2</w:t>
      </w:r>
      <w:r>
        <w:rPr>
          <w:rFonts w:eastAsia="標楷體"/>
          <w:sz w:val="28"/>
          <w:szCs w:val="28"/>
        </w:rPr>
        <w:t>吋脫帽照片之</w:t>
      </w:r>
      <w:proofErr w:type="gramStart"/>
      <w:r>
        <w:rPr>
          <w:rFonts w:eastAsia="標楷體"/>
          <w:sz w:val="28"/>
          <w:szCs w:val="28"/>
        </w:rPr>
        <w:t>申請表正表</w:t>
      </w:r>
      <w:proofErr w:type="gramEnd"/>
      <w:r>
        <w:rPr>
          <w:rFonts w:eastAsia="標楷體"/>
          <w:sz w:val="28"/>
        </w:rPr>
        <w:t>（附件</w:t>
      </w:r>
      <w:r>
        <w:rPr>
          <w:rFonts w:eastAsia="標楷體"/>
          <w:sz w:val="28"/>
        </w:rPr>
        <w:t>3</w:t>
      </w:r>
      <w:r>
        <w:rPr>
          <w:rFonts w:eastAsia="標楷體"/>
          <w:sz w:val="28"/>
        </w:rPr>
        <w:t>）</w:t>
      </w:r>
      <w:proofErr w:type="gramStart"/>
      <w:r>
        <w:rPr>
          <w:rFonts w:eastAsia="標楷體"/>
          <w:sz w:val="28"/>
          <w:szCs w:val="28"/>
        </w:rPr>
        <w:t>及副表</w:t>
      </w:r>
      <w:proofErr w:type="gramEnd"/>
      <w:r>
        <w:rPr>
          <w:rFonts w:eastAsia="標楷體"/>
          <w:sz w:val="28"/>
        </w:rPr>
        <w:t>（附件</w:t>
      </w:r>
      <w:r>
        <w:rPr>
          <w:rFonts w:eastAsia="標楷體"/>
          <w:sz w:val="28"/>
        </w:rPr>
        <w:t>4</w:t>
      </w:r>
      <w:r>
        <w:rPr>
          <w:rFonts w:eastAsia="標楷體"/>
          <w:sz w:val="28"/>
        </w:rPr>
        <w:t>）。</w:t>
      </w:r>
    </w:p>
    <w:p w14:paraId="2570DE68" w14:textId="77777777" w:rsidR="00FA519A" w:rsidRDefault="0058168B">
      <w:pPr>
        <w:pStyle w:val="Standard"/>
        <w:numPr>
          <w:ilvl w:val="0"/>
          <w:numId w:val="12"/>
        </w:numPr>
        <w:tabs>
          <w:tab w:val="left" w:pos="2912"/>
        </w:tabs>
        <w:spacing w:line="520" w:lineRule="exact"/>
        <w:ind w:left="1470" w:hanging="915"/>
        <w:jc w:val="both"/>
      </w:pPr>
      <w:r>
        <w:rPr>
          <w:rFonts w:eastAsia="標楷體"/>
          <w:sz w:val="28"/>
          <w:szCs w:val="28"/>
        </w:rPr>
        <w:t>以參加國際賽事申請者，應檢具組訓單位核發當選證書正本及主辦國核發參賽證明正本及影本。</w:t>
      </w:r>
    </w:p>
    <w:p w14:paraId="76110821" w14:textId="77777777" w:rsidR="00FA519A" w:rsidRDefault="0058168B">
      <w:pPr>
        <w:pStyle w:val="Standard"/>
        <w:numPr>
          <w:ilvl w:val="0"/>
          <w:numId w:val="12"/>
        </w:numPr>
        <w:tabs>
          <w:tab w:val="left" w:pos="2912"/>
        </w:tabs>
        <w:spacing w:line="520" w:lineRule="exact"/>
        <w:ind w:left="1470" w:hanging="915"/>
        <w:jc w:val="both"/>
      </w:pPr>
      <w:r>
        <w:rPr>
          <w:rFonts w:eastAsia="標楷體"/>
          <w:sz w:val="28"/>
          <w:szCs w:val="28"/>
        </w:rPr>
        <w:t>以參加全國性賽會或</w:t>
      </w:r>
      <w:r>
        <w:rPr>
          <w:rFonts w:eastAsia="標楷體"/>
          <w:sz w:val="28"/>
        </w:rPr>
        <w:t>協會主辦之國內賽事</w:t>
      </w:r>
      <w:r>
        <w:rPr>
          <w:rFonts w:eastAsia="標楷體"/>
          <w:sz w:val="28"/>
          <w:szCs w:val="28"/>
        </w:rPr>
        <w:t>賽會申請者，應檢具主辦單位核發成績證明正本及影本、</w:t>
      </w:r>
      <w:r>
        <w:rPr>
          <w:rFonts w:eastAsia="標楷體"/>
          <w:bCs/>
          <w:sz w:val="28"/>
          <w:szCs w:val="28"/>
          <w:u w:val="single"/>
        </w:rPr>
        <w:t>出場證明（團體種類）</w:t>
      </w:r>
      <w:r>
        <w:rPr>
          <w:rFonts w:eastAsia="標楷體"/>
          <w:sz w:val="28"/>
          <w:szCs w:val="28"/>
        </w:rPr>
        <w:t>正本及影本。</w:t>
      </w:r>
    </w:p>
    <w:p w14:paraId="0671DDB7" w14:textId="77777777" w:rsidR="00FA519A" w:rsidRDefault="0058168B">
      <w:pPr>
        <w:pStyle w:val="Standard"/>
        <w:tabs>
          <w:tab w:val="left" w:pos="1666"/>
        </w:tabs>
        <w:spacing w:line="520" w:lineRule="exact"/>
        <w:ind w:left="826" w:hanging="826"/>
        <w:jc w:val="both"/>
        <w:rPr>
          <w:sz w:val="28"/>
          <w:szCs w:val="28"/>
        </w:rPr>
      </w:pPr>
      <w:r>
        <w:rPr>
          <w:rFonts w:eastAsia="Times New Roman"/>
          <w:sz w:val="28"/>
          <w:szCs w:val="28"/>
        </w:rPr>
        <w:t xml:space="preserve">  </w:t>
      </w:r>
      <w:r>
        <w:rPr>
          <w:rFonts w:eastAsia="標楷體"/>
          <w:sz w:val="28"/>
          <w:szCs w:val="28"/>
        </w:rPr>
        <w:t>五、申請資格審查</w:t>
      </w:r>
    </w:p>
    <w:p w14:paraId="5953758B" w14:textId="77777777" w:rsidR="00FA519A" w:rsidRDefault="0058168B">
      <w:pPr>
        <w:pStyle w:val="Standard"/>
        <w:tabs>
          <w:tab w:val="left" w:pos="1666"/>
        </w:tabs>
        <w:spacing w:line="520" w:lineRule="exact"/>
        <w:ind w:left="826" w:hanging="826"/>
        <w:jc w:val="both"/>
        <w:rPr>
          <w:sz w:val="28"/>
          <w:szCs w:val="28"/>
        </w:rPr>
      </w:pPr>
      <w:r>
        <w:rPr>
          <w:rFonts w:eastAsia="Times New Roman"/>
          <w:sz w:val="28"/>
          <w:szCs w:val="28"/>
        </w:rPr>
        <w:lastRenderedPageBreak/>
        <w:t xml:space="preserve">     </w:t>
      </w:r>
      <w:r>
        <w:rPr>
          <w:rFonts w:eastAsia="標楷體"/>
          <w:sz w:val="28"/>
          <w:szCs w:val="28"/>
        </w:rPr>
        <w:t>協會於申請者報名時應現場審查：</w:t>
      </w:r>
    </w:p>
    <w:p w14:paraId="71D13AF2" w14:textId="77777777" w:rsidR="00FA519A" w:rsidRDefault="0058168B">
      <w:pPr>
        <w:pStyle w:val="Standard"/>
        <w:numPr>
          <w:ilvl w:val="0"/>
          <w:numId w:val="20"/>
        </w:numPr>
        <w:tabs>
          <w:tab w:val="left" w:pos="840"/>
        </w:tabs>
        <w:spacing w:line="520" w:lineRule="exact"/>
        <w:jc w:val="both"/>
        <w:rPr>
          <w:rFonts w:eastAsia="標楷體"/>
          <w:sz w:val="28"/>
          <w:szCs w:val="28"/>
        </w:rPr>
      </w:pPr>
      <w:r>
        <w:rPr>
          <w:rFonts w:eastAsia="標楷體"/>
          <w:sz w:val="28"/>
          <w:szCs w:val="28"/>
        </w:rPr>
        <w:t>國民身分證正本或具有照片得以證明身分之證件正本。</w:t>
      </w:r>
    </w:p>
    <w:p w14:paraId="02CF53DF" w14:textId="77777777" w:rsidR="00FA519A" w:rsidRDefault="0058168B">
      <w:pPr>
        <w:pStyle w:val="Standard"/>
        <w:numPr>
          <w:ilvl w:val="0"/>
          <w:numId w:val="16"/>
        </w:numPr>
        <w:tabs>
          <w:tab w:val="left" w:pos="840"/>
        </w:tabs>
        <w:spacing w:line="520" w:lineRule="exact"/>
        <w:jc w:val="both"/>
      </w:pPr>
      <w:r>
        <w:rPr>
          <w:rFonts w:eastAsia="標楷體"/>
          <w:sz w:val="28"/>
          <w:szCs w:val="28"/>
        </w:rPr>
        <w:t>以參加國際賽事申請者，審查組訓單位核發當選證書正本及主辦國核發參賽證明正本，</w:t>
      </w:r>
      <w:r>
        <w:rPr>
          <w:rFonts w:eastAsia="標楷體"/>
          <w:sz w:val="28"/>
        </w:rPr>
        <w:t>協會審查申請選手身分證明及參賽相關資料正本無誤後（正本退還</w:t>
      </w:r>
      <w:r>
        <w:rPr>
          <w:rFonts w:eastAsia="標楷體"/>
          <w:sz w:val="28"/>
          <w:szCs w:val="28"/>
        </w:rPr>
        <w:t>，影本留存</w:t>
      </w:r>
      <w:r>
        <w:rPr>
          <w:rFonts w:eastAsia="標楷體"/>
          <w:sz w:val="28"/>
        </w:rPr>
        <w:t>）</w:t>
      </w:r>
      <w:r>
        <w:rPr>
          <w:rFonts w:eastAsia="標楷體"/>
          <w:sz w:val="28"/>
          <w:szCs w:val="28"/>
        </w:rPr>
        <w:t>。</w:t>
      </w:r>
    </w:p>
    <w:p w14:paraId="66D15286" w14:textId="77777777" w:rsidR="00FA519A" w:rsidRDefault="0058168B">
      <w:pPr>
        <w:pStyle w:val="Standard"/>
        <w:numPr>
          <w:ilvl w:val="0"/>
          <w:numId w:val="16"/>
        </w:numPr>
        <w:tabs>
          <w:tab w:val="left" w:pos="840"/>
        </w:tabs>
        <w:spacing w:line="520" w:lineRule="exact"/>
        <w:jc w:val="both"/>
      </w:pPr>
      <w:r>
        <w:rPr>
          <w:rFonts w:eastAsia="標楷體"/>
          <w:sz w:val="28"/>
          <w:szCs w:val="28"/>
        </w:rPr>
        <w:t>以參加全國性賽會或</w:t>
      </w:r>
      <w:r>
        <w:rPr>
          <w:rFonts w:eastAsia="標楷體"/>
          <w:sz w:val="28"/>
        </w:rPr>
        <w:t>協會主辦之國內賽事</w:t>
      </w:r>
      <w:r>
        <w:rPr>
          <w:rFonts w:eastAsia="標楷體"/>
          <w:sz w:val="28"/>
          <w:szCs w:val="28"/>
        </w:rPr>
        <w:t>賽會申請者，審查主辦單位核發成績證明正本、</w:t>
      </w:r>
      <w:r>
        <w:rPr>
          <w:rFonts w:eastAsia="標楷體"/>
          <w:bCs/>
          <w:sz w:val="28"/>
          <w:szCs w:val="28"/>
          <w:u w:val="single"/>
        </w:rPr>
        <w:t>出場證明（團體種類）</w:t>
      </w:r>
      <w:r>
        <w:rPr>
          <w:rFonts w:eastAsia="標楷體"/>
          <w:sz w:val="28"/>
          <w:szCs w:val="28"/>
        </w:rPr>
        <w:t>正本。</w:t>
      </w:r>
    </w:p>
    <w:p w14:paraId="0757C796" w14:textId="77777777" w:rsidR="00FA519A" w:rsidRDefault="0058168B">
      <w:pPr>
        <w:pStyle w:val="Standard"/>
        <w:numPr>
          <w:ilvl w:val="0"/>
          <w:numId w:val="16"/>
        </w:numPr>
        <w:tabs>
          <w:tab w:val="left" w:pos="840"/>
        </w:tabs>
        <w:spacing w:line="520" w:lineRule="exact"/>
        <w:jc w:val="both"/>
      </w:pPr>
      <w:r>
        <w:rPr>
          <w:rFonts w:eastAsia="標楷體"/>
          <w:sz w:val="28"/>
        </w:rPr>
        <w:t>審查</w:t>
      </w:r>
      <w:proofErr w:type="gramStart"/>
      <w:r>
        <w:rPr>
          <w:rFonts w:eastAsia="標楷體"/>
          <w:sz w:val="28"/>
        </w:rPr>
        <w:t>申請者檢具</w:t>
      </w:r>
      <w:proofErr w:type="gramEnd"/>
      <w:r>
        <w:rPr>
          <w:rFonts w:eastAsia="標楷體"/>
          <w:sz w:val="28"/>
        </w:rPr>
        <w:t>參賽證明文件正本無誤後，正本退還</w:t>
      </w:r>
      <w:r>
        <w:rPr>
          <w:rFonts w:eastAsia="標楷體"/>
          <w:sz w:val="28"/>
          <w:szCs w:val="28"/>
        </w:rPr>
        <w:t>，影本留存。</w:t>
      </w:r>
    </w:p>
    <w:p w14:paraId="4D9074FF" w14:textId="77777777" w:rsidR="00FA519A" w:rsidRDefault="0058168B">
      <w:pPr>
        <w:pStyle w:val="Standard"/>
        <w:tabs>
          <w:tab w:val="left" w:pos="840"/>
        </w:tabs>
        <w:spacing w:line="520" w:lineRule="exact"/>
        <w:ind w:firstLine="280"/>
        <w:jc w:val="both"/>
      </w:pPr>
      <w:r>
        <w:rPr>
          <w:rFonts w:eastAsia="標楷體"/>
          <w:sz w:val="28"/>
          <w:szCs w:val="28"/>
        </w:rPr>
        <w:t>六、核發參加甄選通知書</w:t>
      </w:r>
      <w:r>
        <w:rPr>
          <w:rFonts w:eastAsia="標楷體"/>
          <w:sz w:val="28"/>
        </w:rPr>
        <w:t>：</w:t>
      </w:r>
    </w:p>
    <w:p w14:paraId="39E53A9F" w14:textId="77777777" w:rsidR="00FA519A" w:rsidRDefault="0058168B">
      <w:pPr>
        <w:pStyle w:val="Standard"/>
        <w:numPr>
          <w:ilvl w:val="0"/>
          <w:numId w:val="21"/>
        </w:numPr>
        <w:tabs>
          <w:tab w:val="left" w:pos="2310"/>
          <w:tab w:val="left" w:pos="2898"/>
        </w:tabs>
        <w:spacing w:line="520" w:lineRule="exact"/>
        <w:ind w:left="1470" w:hanging="910"/>
        <w:jc w:val="both"/>
      </w:pPr>
      <w:r>
        <w:rPr>
          <w:rFonts w:eastAsia="標楷體"/>
          <w:sz w:val="28"/>
        </w:rPr>
        <w:t>申請資料繳驗後，確認完成申請手續者，</w:t>
      </w:r>
      <w:r>
        <w:rPr>
          <w:rFonts w:eastAsia="標楷體"/>
          <w:sz w:val="28"/>
          <w:szCs w:val="28"/>
        </w:rPr>
        <w:t>經</w:t>
      </w:r>
      <w:r>
        <w:rPr>
          <w:rFonts w:eastAsia="標楷體"/>
          <w:sz w:val="28"/>
        </w:rPr>
        <w:t>協會於加蓋</w:t>
      </w:r>
      <w:proofErr w:type="gramStart"/>
      <w:r>
        <w:rPr>
          <w:rFonts w:eastAsia="標楷體"/>
          <w:sz w:val="28"/>
        </w:rPr>
        <w:t>會戳後</w:t>
      </w:r>
      <w:proofErr w:type="gramEnd"/>
      <w:r>
        <w:rPr>
          <w:rFonts w:eastAsia="標楷體"/>
          <w:sz w:val="28"/>
        </w:rPr>
        <w:t>，應當場核發</w:t>
      </w:r>
      <w:r>
        <w:rPr>
          <w:rFonts w:eastAsia="標楷體"/>
          <w:sz w:val="28"/>
          <w:szCs w:val="28"/>
        </w:rPr>
        <w:t>甄選通知書</w:t>
      </w:r>
      <w:r>
        <w:rPr>
          <w:rFonts w:eastAsia="標楷體"/>
          <w:sz w:val="28"/>
        </w:rPr>
        <w:t>（附件</w:t>
      </w:r>
      <w:r>
        <w:rPr>
          <w:rFonts w:eastAsia="標楷體"/>
          <w:sz w:val="28"/>
        </w:rPr>
        <w:t>5</w:t>
      </w:r>
      <w:r>
        <w:rPr>
          <w:rFonts w:eastAsia="標楷體"/>
          <w:sz w:val="28"/>
        </w:rPr>
        <w:t>）</w:t>
      </w:r>
      <w:r>
        <w:rPr>
          <w:rFonts w:eastAsia="標楷體"/>
          <w:sz w:val="28"/>
          <w:szCs w:val="28"/>
        </w:rPr>
        <w:t>。</w:t>
      </w:r>
    </w:p>
    <w:p w14:paraId="2A06B364" w14:textId="77777777" w:rsidR="00FA519A" w:rsidRDefault="0058168B">
      <w:pPr>
        <w:pStyle w:val="Standard"/>
        <w:numPr>
          <w:ilvl w:val="0"/>
          <w:numId w:val="1"/>
        </w:numPr>
        <w:tabs>
          <w:tab w:val="left" w:pos="2310"/>
          <w:tab w:val="left" w:pos="2898"/>
        </w:tabs>
        <w:spacing w:line="520" w:lineRule="exact"/>
        <w:ind w:left="1470" w:hanging="910"/>
        <w:jc w:val="both"/>
      </w:pPr>
      <w:r>
        <w:rPr>
          <w:rFonts w:eastAsia="標楷體"/>
          <w:sz w:val="28"/>
          <w:szCs w:val="28"/>
        </w:rPr>
        <w:t>甄選通知書核發後遺失者，須儘速至</w:t>
      </w:r>
      <w:r>
        <w:rPr>
          <w:rFonts w:eastAsia="標楷體"/>
          <w:sz w:val="28"/>
        </w:rPr>
        <w:t>協會補辦。</w:t>
      </w:r>
    </w:p>
    <w:p w14:paraId="5E1CBDB2" w14:textId="77777777" w:rsidR="00FA519A" w:rsidRDefault="0058168B">
      <w:pPr>
        <w:pStyle w:val="Standard"/>
        <w:tabs>
          <w:tab w:val="left" w:pos="1666"/>
        </w:tabs>
        <w:spacing w:line="520" w:lineRule="exact"/>
        <w:ind w:left="826" w:hanging="826"/>
        <w:jc w:val="both"/>
      </w:pPr>
      <w:r>
        <w:rPr>
          <w:rFonts w:eastAsia="Times New Roman"/>
          <w:sz w:val="28"/>
          <w:szCs w:val="28"/>
        </w:rPr>
        <w:t xml:space="preserve">  </w:t>
      </w:r>
      <w:r>
        <w:rPr>
          <w:rFonts w:eastAsia="標楷體"/>
          <w:sz w:val="28"/>
          <w:szCs w:val="28"/>
        </w:rPr>
        <w:t>七、</w:t>
      </w:r>
      <w:r>
        <w:rPr>
          <w:rFonts w:eastAsia="標楷體"/>
          <w:sz w:val="28"/>
        </w:rPr>
        <w:t>具有下列情形之</w:t>
      </w:r>
      <w:proofErr w:type="gramStart"/>
      <w:r>
        <w:rPr>
          <w:rFonts w:eastAsia="標楷體"/>
          <w:sz w:val="28"/>
        </w:rPr>
        <w:t>一</w:t>
      </w:r>
      <w:proofErr w:type="gramEnd"/>
      <w:r>
        <w:rPr>
          <w:rFonts w:eastAsia="標楷體"/>
          <w:sz w:val="28"/>
        </w:rPr>
        <w:t>者不得申請：</w:t>
      </w:r>
    </w:p>
    <w:p w14:paraId="0FA6429D" w14:textId="77777777" w:rsidR="00FA519A" w:rsidRDefault="0058168B">
      <w:pPr>
        <w:pStyle w:val="Standard"/>
        <w:tabs>
          <w:tab w:val="left" w:pos="1666"/>
        </w:tabs>
        <w:spacing w:line="520" w:lineRule="exact"/>
        <w:ind w:left="826" w:hanging="826"/>
        <w:jc w:val="both"/>
      </w:pPr>
      <w:r>
        <w:rPr>
          <w:rFonts w:eastAsia="Times New Roman"/>
          <w:sz w:val="28"/>
          <w:szCs w:val="28"/>
        </w:rPr>
        <w:t xml:space="preserve">    </w:t>
      </w:r>
      <w:r>
        <w:rPr>
          <w:rFonts w:eastAsia="標楷體"/>
          <w:sz w:val="28"/>
          <w:szCs w:val="28"/>
        </w:rPr>
        <w:t>（一）</w:t>
      </w:r>
      <w:r>
        <w:rPr>
          <w:rFonts w:eastAsia="標楷體"/>
          <w:sz w:val="28"/>
        </w:rPr>
        <w:t>曾拒絕接受國家代表隊徵召者。</w:t>
      </w:r>
    </w:p>
    <w:p w14:paraId="7856388E" w14:textId="77777777" w:rsidR="00FA519A" w:rsidRDefault="0058168B">
      <w:pPr>
        <w:pStyle w:val="Standard"/>
        <w:tabs>
          <w:tab w:val="left" w:pos="2882"/>
        </w:tabs>
        <w:spacing w:line="520" w:lineRule="exact"/>
        <w:ind w:left="1442" w:hanging="1442"/>
        <w:jc w:val="both"/>
      </w:pPr>
      <w:r>
        <w:rPr>
          <w:rFonts w:eastAsia="Times New Roman"/>
          <w:sz w:val="28"/>
          <w:szCs w:val="28"/>
        </w:rPr>
        <w:t xml:space="preserve">    </w:t>
      </w:r>
      <w:r>
        <w:rPr>
          <w:rFonts w:eastAsia="標楷體"/>
          <w:sz w:val="28"/>
          <w:szCs w:val="28"/>
        </w:rPr>
        <w:t>（二）</w:t>
      </w:r>
      <w:r>
        <w:rPr>
          <w:rFonts w:eastAsia="標楷體"/>
          <w:sz w:val="28"/>
        </w:rPr>
        <w:t>曾受中華奧林匹克委員會（以下簡稱中華奧會）、協會、中華民國大專院校體育總會（以下簡稱大專體總）、中華民國高級中等學校體育總會（以下簡稱高中體總）等單位判處禁賽確定，</w:t>
      </w:r>
      <w:proofErr w:type="gramStart"/>
      <w:r>
        <w:rPr>
          <w:rFonts w:eastAsia="標楷體"/>
          <w:sz w:val="28"/>
        </w:rPr>
        <w:t>且禁賽</w:t>
      </w:r>
      <w:proofErr w:type="gramEnd"/>
      <w:r>
        <w:rPr>
          <w:rFonts w:eastAsia="標楷體"/>
          <w:sz w:val="28"/>
        </w:rPr>
        <w:t>處分至申請截止日仍未解除者。</w:t>
      </w:r>
    </w:p>
    <w:p w14:paraId="1EC49048" w14:textId="77777777" w:rsidR="00FA519A" w:rsidRDefault="0058168B">
      <w:pPr>
        <w:pStyle w:val="Standard"/>
        <w:tabs>
          <w:tab w:val="left" w:pos="3358"/>
        </w:tabs>
        <w:spacing w:line="520" w:lineRule="exact"/>
        <w:ind w:left="1918" w:hanging="1918"/>
        <w:jc w:val="both"/>
      </w:pPr>
      <w:r>
        <w:rPr>
          <w:rFonts w:eastAsia="標楷體"/>
          <w:sz w:val="28"/>
          <w:szCs w:val="28"/>
        </w:rPr>
        <w:t>陸、甄選日期：</w:t>
      </w:r>
    </w:p>
    <w:p w14:paraId="75DFD4D2" w14:textId="77777777" w:rsidR="00FA519A" w:rsidRDefault="0058168B">
      <w:pPr>
        <w:pStyle w:val="Standard"/>
        <w:numPr>
          <w:ilvl w:val="3"/>
          <w:numId w:val="16"/>
        </w:numPr>
        <w:tabs>
          <w:tab w:val="left" w:pos="3604"/>
          <w:tab w:val="left" w:pos="4162"/>
        </w:tabs>
        <w:spacing w:line="520" w:lineRule="exact"/>
        <w:ind w:hanging="2400"/>
        <w:jc w:val="both"/>
      </w:pPr>
      <w:r>
        <w:rPr>
          <w:rFonts w:eastAsia="標楷體"/>
          <w:b/>
          <w:color w:val="FF0000"/>
          <w:sz w:val="28"/>
          <w:szCs w:val="28"/>
        </w:rPr>
        <w:t>110</w:t>
      </w:r>
      <w:r>
        <w:rPr>
          <w:rFonts w:eastAsia="標楷體"/>
          <w:b/>
          <w:color w:val="FF0000"/>
          <w:sz w:val="28"/>
          <w:szCs w:val="28"/>
        </w:rPr>
        <w:t>年</w:t>
      </w:r>
      <w:r>
        <w:rPr>
          <w:rFonts w:eastAsia="標楷體"/>
          <w:b/>
          <w:color w:val="FF0000"/>
          <w:sz w:val="28"/>
          <w:szCs w:val="28"/>
        </w:rPr>
        <w:t>3</w:t>
      </w:r>
      <w:r>
        <w:rPr>
          <w:rFonts w:eastAsia="標楷體"/>
          <w:b/>
          <w:color w:val="FF0000"/>
          <w:sz w:val="28"/>
          <w:szCs w:val="28"/>
        </w:rPr>
        <w:t>月</w:t>
      </w:r>
      <w:r>
        <w:rPr>
          <w:rFonts w:eastAsia="標楷體"/>
          <w:b/>
          <w:color w:val="FF0000"/>
          <w:sz w:val="28"/>
          <w:szCs w:val="28"/>
        </w:rPr>
        <w:t>6</w:t>
      </w:r>
      <w:r>
        <w:rPr>
          <w:rFonts w:eastAsia="標楷體"/>
          <w:b/>
          <w:color w:val="FF0000"/>
          <w:sz w:val="28"/>
          <w:szCs w:val="28"/>
        </w:rPr>
        <w:t>日（星期六）至</w:t>
      </w:r>
      <w:r>
        <w:rPr>
          <w:rFonts w:eastAsia="標楷體"/>
          <w:b/>
          <w:color w:val="FF0000"/>
          <w:sz w:val="28"/>
          <w:szCs w:val="28"/>
        </w:rPr>
        <w:t>3</w:t>
      </w:r>
      <w:r>
        <w:rPr>
          <w:rFonts w:eastAsia="標楷體"/>
          <w:b/>
          <w:color w:val="FF0000"/>
          <w:sz w:val="28"/>
          <w:szCs w:val="28"/>
        </w:rPr>
        <w:t>月</w:t>
      </w:r>
      <w:r>
        <w:rPr>
          <w:rFonts w:eastAsia="標楷體"/>
          <w:b/>
          <w:color w:val="FF0000"/>
          <w:sz w:val="28"/>
          <w:szCs w:val="28"/>
        </w:rPr>
        <w:t>19</w:t>
      </w:r>
      <w:r>
        <w:rPr>
          <w:rFonts w:eastAsia="標楷體"/>
          <w:b/>
          <w:color w:val="FF0000"/>
          <w:sz w:val="28"/>
          <w:szCs w:val="28"/>
        </w:rPr>
        <w:t>日（星期五）</w:t>
      </w:r>
      <w:r>
        <w:rPr>
          <w:rFonts w:eastAsia="標楷體"/>
          <w:sz w:val="28"/>
          <w:szCs w:val="28"/>
        </w:rPr>
        <w:t>止。</w:t>
      </w:r>
    </w:p>
    <w:p w14:paraId="26F4851C" w14:textId="77777777" w:rsidR="00FA519A" w:rsidRDefault="0058168B">
      <w:pPr>
        <w:pStyle w:val="Standard"/>
        <w:numPr>
          <w:ilvl w:val="3"/>
          <w:numId w:val="16"/>
        </w:numPr>
        <w:tabs>
          <w:tab w:val="left" w:pos="1792"/>
          <w:tab w:val="left" w:pos="2350"/>
        </w:tabs>
        <w:spacing w:line="520" w:lineRule="exact"/>
        <w:ind w:left="910" w:hanging="588"/>
        <w:jc w:val="both"/>
      </w:pPr>
      <w:r>
        <w:rPr>
          <w:rFonts w:eastAsia="標楷體"/>
          <w:sz w:val="28"/>
          <w:szCs w:val="28"/>
        </w:rPr>
        <w:t>協</w:t>
      </w:r>
      <w:r>
        <w:rPr>
          <w:rFonts w:eastAsia="標楷體"/>
          <w:sz w:val="28"/>
        </w:rPr>
        <w:t>會於</w:t>
      </w:r>
      <w:r>
        <w:rPr>
          <w:rFonts w:eastAsia="標楷體"/>
          <w:sz w:val="28"/>
          <w:szCs w:val="28"/>
        </w:rPr>
        <w:t>甄選當日應辦理甄選報到程序；申請者於應攜帶國民身分證及參加甄選通知書辦理報到</w:t>
      </w:r>
      <w:r>
        <w:rPr>
          <w:rFonts w:eastAsia="標楷體"/>
          <w:sz w:val="28"/>
        </w:rPr>
        <w:t>（報到名冊如附件</w:t>
      </w:r>
      <w:r>
        <w:rPr>
          <w:rFonts w:eastAsia="標楷體"/>
          <w:sz w:val="28"/>
        </w:rPr>
        <w:t>6</w:t>
      </w:r>
      <w:r>
        <w:rPr>
          <w:rFonts w:eastAsia="標楷體"/>
          <w:sz w:val="28"/>
        </w:rPr>
        <w:t>）</w:t>
      </w:r>
      <w:r>
        <w:rPr>
          <w:rFonts w:eastAsia="標楷體"/>
          <w:sz w:val="28"/>
          <w:szCs w:val="28"/>
        </w:rPr>
        <w:t>，經協會審查無誤後，始得參加甄選。</w:t>
      </w:r>
    </w:p>
    <w:p w14:paraId="0DA350BA" w14:textId="77777777" w:rsidR="00FA519A" w:rsidRDefault="0058168B">
      <w:pPr>
        <w:pStyle w:val="Standard"/>
        <w:tabs>
          <w:tab w:val="left" w:pos="2308"/>
        </w:tabs>
        <w:spacing w:line="520" w:lineRule="exact"/>
        <w:ind w:left="868" w:hanging="868"/>
        <w:jc w:val="both"/>
      </w:pPr>
      <w:proofErr w:type="gramStart"/>
      <w:r>
        <w:rPr>
          <w:rFonts w:eastAsia="標楷體"/>
          <w:sz w:val="28"/>
          <w:szCs w:val="28"/>
        </w:rPr>
        <w:t>柒</w:t>
      </w:r>
      <w:proofErr w:type="gramEnd"/>
      <w:r>
        <w:rPr>
          <w:rFonts w:eastAsia="標楷體"/>
          <w:sz w:val="28"/>
          <w:szCs w:val="28"/>
        </w:rPr>
        <w:t>、甄選原則：</w:t>
      </w:r>
    </w:p>
    <w:p w14:paraId="4D5CA2F8" w14:textId="77777777" w:rsidR="00FA519A" w:rsidRDefault="0058168B">
      <w:pPr>
        <w:pStyle w:val="Standard"/>
        <w:tabs>
          <w:tab w:val="left" w:pos="2148"/>
        </w:tabs>
        <w:spacing w:line="520" w:lineRule="exact"/>
        <w:ind w:left="708" w:hanging="566"/>
        <w:jc w:val="both"/>
      </w:pPr>
      <w:r>
        <w:rPr>
          <w:rFonts w:eastAsia="Times New Roman"/>
        </w:rPr>
        <w:t xml:space="preserve"> </w:t>
      </w:r>
      <w:r>
        <w:rPr>
          <w:rFonts w:eastAsia="Times New Roman"/>
          <w:sz w:val="28"/>
          <w:szCs w:val="28"/>
        </w:rPr>
        <w:t xml:space="preserve"> </w:t>
      </w:r>
      <w:r>
        <w:rPr>
          <w:rFonts w:eastAsia="標楷體"/>
          <w:sz w:val="28"/>
          <w:szCs w:val="28"/>
        </w:rPr>
        <w:t>一、甄選項目應為技術檢測、體能檢測及書面審查等</w:t>
      </w:r>
      <w:r>
        <w:rPr>
          <w:rFonts w:eastAsia="標楷體"/>
          <w:sz w:val="28"/>
          <w:szCs w:val="28"/>
        </w:rPr>
        <w:t>3</w:t>
      </w:r>
      <w:r>
        <w:rPr>
          <w:rFonts w:eastAsia="標楷體"/>
          <w:sz w:val="28"/>
          <w:szCs w:val="28"/>
        </w:rPr>
        <w:t>項。</w:t>
      </w:r>
    </w:p>
    <w:p w14:paraId="75E4F528" w14:textId="77777777" w:rsidR="00FA519A" w:rsidRDefault="0058168B">
      <w:pPr>
        <w:pStyle w:val="Standard"/>
        <w:tabs>
          <w:tab w:val="left" w:pos="2430"/>
        </w:tabs>
        <w:spacing w:line="520" w:lineRule="exact"/>
        <w:ind w:left="990" w:hanging="848"/>
        <w:jc w:val="both"/>
      </w:pPr>
      <w:r>
        <w:rPr>
          <w:rFonts w:eastAsia="Times New Roman"/>
          <w:sz w:val="28"/>
          <w:szCs w:val="28"/>
        </w:rPr>
        <w:t xml:space="preserve">  </w:t>
      </w:r>
      <w:r>
        <w:rPr>
          <w:rFonts w:eastAsia="標楷體"/>
          <w:sz w:val="28"/>
          <w:szCs w:val="28"/>
        </w:rPr>
        <w:t>二、前項各該甄選項目內之主觀評比分數</w:t>
      </w:r>
      <w:r>
        <w:rPr>
          <w:rFonts w:eastAsia="標楷體"/>
          <w:sz w:val="28"/>
        </w:rPr>
        <w:t>，不得多於各該甄選項目總分之</w:t>
      </w:r>
      <w:r>
        <w:rPr>
          <w:rFonts w:eastAsia="標楷體"/>
          <w:sz w:val="28"/>
        </w:rPr>
        <w:t>20%</w:t>
      </w:r>
      <w:r>
        <w:rPr>
          <w:rFonts w:eastAsia="標楷體"/>
          <w:sz w:val="28"/>
          <w:szCs w:val="28"/>
        </w:rPr>
        <w:t>。</w:t>
      </w:r>
    </w:p>
    <w:p w14:paraId="6B9E0367" w14:textId="77777777" w:rsidR="00FA519A" w:rsidRDefault="0058168B">
      <w:pPr>
        <w:pStyle w:val="Standard"/>
        <w:tabs>
          <w:tab w:val="left" w:pos="2430"/>
        </w:tabs>
        <w:spacing w:line="520" w:lineRule="exact"/>
        <w:ind w:left="990" w:hanging="848"/>
        <w:jc w:val="both"/>
      </w:pPr>
      <w:r>
        <w:rPr>
          <w:rFonts w:eastAsia="Times New Roman"/>
          <w:sz w:val="28"/>
          <w:szCs w:val="28"/>
        </w:rPr>
        <w:lastRenderedPageBreak/>
        <w:t xml:space="preserve">  </w:t>
      </w:r>
      <w:r>
        <w:rPr>
          <w:rFonts w:eastAsia="標楷體"/>
          <w:sz w:val="28"/>
          <w:szCs w:val="28"/>
        </w:rPr>
        <w:t>三、</w:t>
      </w:r>
      <w:r>
        <w:rPr>
          <w:rFonts w:eastAsia="標楷體"/>
          <w:color w:val="FF0000"/>
          <w:sz w:val="28"/>
          <w:szCs w:val="28"/>
        </w:rPr>
        <w:t>符合甄選資格之申請人數逾錄取員額時，協</w:t>
      </w:r>
      <w:r>
        <w:rPr>
          <w:rFonts w:eastAsia="標楷體"/>
          <w:color w:val="FF0000"/>
          <w:sz w:val="28"/>
        </w:rPr>
        <w:t>會</w:t>
      </w:r>
      <w:r>
        <w:rPr>
          <w:rFonts w:eastAsia="標楷體"/>
          <w:color w:val="FF0000"/>
          <w:sz w:val="28"/>
          <w:szCs w:val="28"/>
        </w:rPr>
        <w:t>須統一辦理甄選作業；符合甄選資格之申請人數未逾錄取員額時，免辦理甄選作業。</w:t>
      </w:r>
    </w:p>
    <w:p w14:paraId="27F57AA2" w14:textId="77777777" w:rsidR="00FA519A" w:rsidRDefault="0058168B">
      <w:pPr>
        <w:pStyle w:val="Standard"/>
        <w:tabs>
          <w:tab w:val="left" w:pos="2308"/>
        </w:tabs>
        <w:spacing w:line="520" w:lineRule="exact"/>
        <w:ind w:left="868" w:hanging="868"/>
        <w:jc w:val="both"/>
      </w:pPr>
      <w:r>
        <w:rPr>
          <w:rFonts w:eastAsia="標楷體"/>
          <w:color w:val="FF0000"/>
          <w:sz w:val="28"/>
          <w:szCs w:val="28"/>
        </w:rPr>
        <w:t>捌、錄取方式：</w:t>
      </w:r>
    </w:p>
    <w:p w14:paraId="0F6E6834" w14:textId="77777777" w:rsidR="00FA519A" w:rsidRDefault="0058168B">
      <w:pPr>
        <w:pStyle w:val="Standard"/>
        <w:numPr>
          <w:ilvl w:val="0"/>
          <w:numId w:val="22"/>
        </w:numPr>
        <w:spacing w:line="520" w:lineRule="exact"/>
        <w:ind w:left="993" w:hanging="567"/>
        <w:jc w:val="both"/>
      </w:pPr>
      <w:r>
        <w:rPr>
          <w:rFonts w:eastAsia="標楷體"/>
          <w:sz w:val="28"/>
          <w:szCs w:val="28"/>
        </w:rPr>
        <w:t>辦理甄選者，協會應於甄選結束後之次日起</w:t>
      </w:r>
      <w:r>
        <w:rPr>
          <w:rFonts w:eastAsia="Times New Roman"/>
          <w:sz w:val="28"/>
          <w:szCs w:val="28"/>
        </w:rPr>
        <w:t xml:space="preserve"> </w:t>
      </w:r>
      <w:r>
        <w:rPr>
          <w:rFonts w:eastAsia="標楷體"/>
          <w:sz w:val="28"/>
          <w:szCs w:val="28"/>
        </w:rPr>
        <w:t>3</w:t>
      </w:r>
      <w:r>
        <w:rPr>
          <w:rFonts w:eastAsia="標楷體"/>
          <w:sz w:val="28"/>
          <w:szCs w:val="28"/>
        </w:rPr>
        <w:t>日內，應檢附</w:t>
      </w:r>
      <w:proofErr w:type="gramStart"/>
      <w:r>
        <w:rPr>
          <w:rFonts w:eastAsia="標楷體"/>
          <w:sz w:val="28"/>
          <w:szCs w:val="28"/>
        </w:rPr>
        <w:t>報名表正表</w:t>
      </w:r>
      <w:proofErr w:type="gramEnd"/>
      <w:r>
        <w:rPr>
          <w:rFonts w:eastAsia="標楷體"/>
          <w:sz w:val="28"/>
          <w:szCs w:val="28"/>
        </w:rPr>
        <w:t>、報到名冊、選手甄選成績表（附件</w:t>
      </w:r>
      <w:r>
        <w:rPr>
          <w:rFonts w:eastAsia="標楷體"/>
          <w:sz w:val="28"/>
          <w:szCs w:val="28"/>
        </w:rPr>
        <w:t>7</w:t>
      </w:r>
      <w:r>
        <w:rPr>
          <w:rFonts w:eastAsia="標楷體"/>
          <w:sz w:val="28"/>
          <w:szCs w:val="28"/>
        </w:rPr>
        <w:t>）及成績名冊（附件</w:t>
      </w:r>
      <w:r>
        <w:rPr>
          <w:rFonts w:eastAsia="標楷體"/>
          <w:sz w:val="28"/>
          <w:szCs w:val="28"/>
        </w:rPr>
        <w:t>8</w:t>
      </w:r>
      <w:r>
        <w:rPr>
          <w:rFonts w:eastAsia="標楷體"/>
          <w:sz w:val="28"/>
          <w:szCs w:val="28"/>
        </w:rPr>
        <w:t>，請依成績高低排序，必要時，得列備取）及相關證明文件，陳</w:t>
      </w:r>
      <w:proofErr w:type="gramStart"/>
      <w:r>
        <w:rPr>
          <w:rFonts w:eastAsia="標楷體"/>
          <w:sz w:val="28"/>
          <w:szCs w:val="28"/>
        </w:rPr>
        <w:t>報本署審核</w:t>
      </w:r>
      <w:proofErr w:type="gramEnd"/>
      <w:r>
        <w:rPr>
          <w:rFonts w:eastAsia="標楷體"/>
          <w:sz w:val="28"/>
          <w:szCs w:val="28"/>
        </w:rPr>
        <w:t>。</w:t>
      </w:r>
    </w:p>
    <w:p w14:paraId="19A05415" w14:textId="77777777" w:rsidR="00FA519A" w:rsidRDefault="0058168B">
      <w:pPr>
        <w:pStyle w:val="Standard"/>
        <w:numPr>
          <w:ilvl w:val="0"/>
          <w:numId w:val="17"/>
        </w:numPr>
        <w:spacing w:line="520" w:lineRule="exact"/>
        <w:ind w:left="993" w:hanging="567"/>
        <w:jc w:val="both"/>
      </w:pPr>
      <w:r>
        <w:rPr>
          <w:rFonts w:eastAsia="標楷體"/>
          <w:sz w:val="28"/>
          <w:szCs w:val="28"/>
        </w:rPr>
        <w:t>未辦理甄選者，協會應於申請截止日之次日起</w:t>
      </w:r>
      <w:r>
        <w:rPr>
          <w:rFonts w:eastAsia="標楷體"/>
          <w:sz w:val="28"/>
          <w:szCs w:val="28"/>
        </w:rPr>
        <w:t>3</w:t>
      </w:r>
      <w:r>
        <w:rPr>
          <w:rFonts w:eastAsia="標楷體"/>
          <w:sz w:val="28"/>
          <w:szCs w:val="28"/>
        </w:rPr>
        <w:t>日內，應檢附</w:t>
      </w:r>
      <w:proofErr w:type="gramStart"/>
      <w:r>
        <w:rPr>
          <w:rFonts w:eastAsia="標楷體"/>
          <w:sz w:val="28"/>
          <w:szCs w:val="28"/>
        </w:rPr>
        <w:t>報名表正表及</w:t>
      </w:r>
      <w:proofErr w:type="gramEnd"/>
      <w:r>
        <w:rPr>
          <w:rFonts w:eastAsia="標楷體"/>
          <w:sz w:val="28"/>
          <w:szCs w:val="28"/>
        </w:rPr>
        <w:t>相關證明文件，陳</w:t>
      </w:r>
      <w:proofErr w:type="gramStart"/>
      <w:r>
        <w:rPr>
          <w:rFonts w:eastAsia="標楷體"/>
          <w:sz w:val="28"/>
          <w:szCs w:val="28"/>
        </w:rPr>
        <w:t>報本署審核</w:t>
      </w:r>
      <w:proofErr w:type="gramEnd"/>
      <w:r>
        <w:rPr>
          <w:rFonts w:eastAsia="標楷體"/>
          <w:sz w:val="28"/>
          <w:szCs w:val="28"/>
        </w:rPr>
        <w:t>。</w:t>
      </w:r>
    </w:p>
    <w:p w14:paraId="36C65E28" w14:textId="77777777" w:rsidR="00FA519A" w:rsidRDefault="0058168B">
      <w:pPr>
        <w:pStyle w:val="Standard"/>
        <w:numPr>
          <w:ilvl w:val="0"/>
          <w:numId w:val="17"/>
        </w:numPr>
        <w:spacing w:line="520" w:lineRule="exact"/>
        <w:ind w:left="993" w:hanging="567"/>
        <w:jc w:val="both"/>
      </w:pPr>
      <w:r>
        <w:rPr>
          <w:rFonts w:eastAsia="標楷體"/>
          <w:sz w:val="28"/>
          <w:szCs w:val="28"/>
        </w:rPr>
        <w:t>前開</w:t>
      </w:r>
      <w:r>
        <w:rPr>
          <w:rFonts w:eastAsia="標楷體"/>
          <w:sz w:val="28"/>
          <w:szCs w:val="28"/>
        </w:rPr>
        <w:t>2</w:t>
      </w:r>
      <w:r>
        <w:rPr>
          <w:rFonts w:eastAsia="標楷體"/>
          <w:sz w:val="28"/>
          <w:szCs w:val="28"/>
        </w:rPr>
        <w:t>項</w:t>
      </w:r>
      <w:proofErr w:type="gramStart"/>
      <w:r>
        <w:rPr>
          <w:rFonts w:eastAsia="標楷體"/>
          <w:sz w:val="28"/>
          <w:szCs w:val="28"/>
        </w:rPr>
        <w:t>經本署審核</w:t>
      </w:r>
      <w:proofErr w:type="gramEnd"/>
      <w:r>
        <w:rPr>
          <w:rFonts w:eastAsia="標楷體"/>
          <w:sz w:val="28"/>
          <w:szCs w:val="28"/>
        </w:rPr>
        <w:t>無誤者，錄取名單訂於</w:t>
      </w:r>
      <w:r>
        <w:rPr>
          <w:rFonts w:eastAsia="標楷體"/>
          <w:b/>
          <w:color w:val="FF0000"/>
          <w:sz w:val="28"/>
          <w:szCs w:val="28"/>
        </w:rPr>
        <w:t>110</w:t>
      </w:r>
      <w:r>
        <w:rPr>
          <w:rFonts w:eastAsia="標楷體"/>
          <w:b/>
          <w:color w:val="FF0000"/>
          <w:sz w:val="28"/>
          <w:szCs w:val="28"/>
        </w:rPr>
        <w:t>年</w:t>
      </w:r>
      <w:r>
        <w:rPr>
          <w:rFonts w:eastAsia="標楷體"/>
          <w:b/>
          <w:bCs/>
          <w:color w:val="FF0000"/>
          <w:sz w:val="28"/>
          <w:szCs w:val="28"/>
        </w:rPr>
        <w:t>3</w:t>
      </w:r>
      <w:r>
        <w:rPr>
          <w:rFonts w:eastAsia="標楷體"/>
          <w:b/>
          <w:color w:val="FF0000"/>
          <w:sz w:val="28"/>
          <w:szCs w:val="28"/>
        </w:rPr>
        <w:t>月</w:t>
      </w:r>
      <w:r>
        <w:rPr>
          <w:rFonts w:eastAsia="標楷體"/>
          <w:b/>
          <w:bCs/>
          <w:color w:val="FF0000"/>
          <w:sz w:val="28"/>
          <w:szCs w:val="28"/>
        </w:rPr>
        <w:t>31</w:t>
      </w:r>
      <w:r>
        <w:rPr>
          <w:rFonts w:eastAsia="標楷體"/>
          <w:b/>
          <w:color w:val="FF0000"/>
          <w:sz w:val="28"/>
          <w:szCs w:val="28"/>
        </w:rPr>
        <w:t>日（星期三）</w:t>
      </w:r>
      <w:r>
        <w:rPr>
          <w:rFonts w:eastAsia="標楷體"/>
          <w:b/>
          <w:color w:val="FF0000"/>
          <w:sz w:val="28"/>
          <w:szCs w:val="28"/>
        </w:rPr>
        <w:t>18</w:t>
      </w:r>
      <w:r>
        <w:rPr>
          <w:rFonts w:eastAsia="標楷體"/>
          <w:b/>
          <w:color w:val="FF0000"/>
          <w:sz w:val="28"/>
          <w:szCs w:val="28"/>
        </w:rPr>
        <w:t>時前</w:t>
      </w:r>
      <w:r>
        <w:rPr>
          <w:rFonts w:eastAsia="標楷體"/>
          <w:sz w:val="28"/>
          <w:szCs w:val="28"/>
        </w:rPr>
        <w:t>公告</w:t>
      </w:r>
      <w:proofErr w:type="gramStart"/>
      <w:r>
        <w:rPr>
          <w:rFonts w:eastAsia="標楷體"/>
          <w:sz w:val="28"/>
          <w:szCs w:val="28"/>
        </w:rPr>
        <w:t>於本署官方</w:t>
      </w:r>
      <w:proofErr w:type="gramEnd"/>
      <w:r>
        <w:rPr>
          <w:rFonts w:eastAsia="標楷體"/>
          <w:sz w:val="28"/>
          <w:szCs w:val="28"/>
        </w:rPr>
        <w:t>網站</w:t>
      </w:r>
      <w:proofErr w:type="gramStart"/>
      <w:r>
        <w:rPr>
          <w:rFonts w:eastAsia="標楷體"/>
          <w:sz w:val="28"/>
          <w:szCs w:val="28"/>
        </w:rPr>
        <w:t>（</w:t>
      </w:r>
      <w:proofErr w:type="gramEnd"/>
      <w:r w:rsidR="00AA6305">
        <w:rPr>
          <w:rStyle w:val="Internetlink"/>
          <w:rFonts w:eastAsia="標楷體"/>
          <w:sz w:val="28"/>
          <w:szCs w:val="28"/>
        </w:rPr>
        <w:fldChar w:fldCharType="begin"/>
      </w:r>
      <w:r w:rsidR="00AA6305">
        <w:rPr>
          <w:rStyle w:val="Internetlink"/>
          <w:rFonts w:eastAsia="標楷體"/>
          <w:sz w:val="28"/>
          <w:szCs w:val="28"/>
        </w:rPr>
        <w:instrText xml:space="preserve"> HYPERLINK "http://www.sa.gov.tw/" </w:instrText>
      </w:r>
      <w:r w:rsidR="00AA6305">
        <w:rPr>
          <w:rStyle w:val="Internetlink"/>
          <w:rFonts w:eastAsia="標楷體"/>
          <w:sz w:val="28"/>
          <w:szCs w:val="28"/>
        </w:rPr>
        <w:fldChar w:fldCharType="separate"/>
      </w:r>
      <w:r>
        <w:rPr>
          <w:rStyle w:val="Internetlink"/>
          <w:rFonts w:eastAsia="標楷體"/>
          <w:sz w:val="28"/>
          <w:szCs w:val="28"/>
        </w:rPr>
        <w:t>http://www.sa.gov.tw</w:t>
      </w:r>
      <w:r w:rsidR="00AA6305">
        <w:rPr>
          <w:rStyle w:val="Internetlink"/>
          <w:rFonts w:eastAsia="標楷體"/>
          <w:sz w:val="28"/>
          <w:szCs w:val="28"/>
        </w:rPr>
        <w:fldChar w:fldCharType="end"/>
      </w:r>
      <w:proofErr w:type="gramStart"/>
      <w:r>
        <w:rPr>
          <w:rFonts w:eastAsia="標楷體"/>
          <w:sz w:val="28"/>
          <w:szCs w:val="28"/>
        </w:rPr>
        <w:t>）</w:t>
      </w:r>
      <w:proofErr w:type="gramEnd"/>
      <w:r>
        <w:rPr>
          <w:rFonts w:eastAsia="標楷體"/>
          <w:sz w:val="28"/>
          <w:szCs w:val="28"/>
        </w:rPr>
        <w:t>。</w:t>
      </w:r>
    </w:p>
    <w:p w14:paraId="7316E4AB" w14:textId="77777777" w:rsidR="00FA519A" w:rsidRDefault="0058168B">
      <w:pPr>
        <w:pStyle w:val="Standard"/>
        <w:numPr>
          <w:ilvl w:val="0"/>
          <w:numId w:val="17"/>
        </w:numPr>
        <w:spacing w:line="520" w:lineRule="exact"/>
        <w:ind w:left="993" w:hanging="567"/>
        <w:jc w:val="both"/>
      </w:pPr>
      <w:proofErr w:type="gramStart"/>
      <w:r>
        <w:rPr>
          <w:rFonts w:eastAsia="標楷體"/>
          <w:sz w:val="28"/>
          <w:szCs w:val="28"/>
        </w:rPr>
        <w:t>經本署核定</w:t>
      </w:r>
      <w:proofErr w:type="gramEnd"/>
      <w:r>
        <w:rPr>
          <w:rFonts w:eastAsia="標楷體"/>
          <w:sz w:val="28"/>
          <w:szCs w:val="28"/>
        </w:rPr>
        <w:t>正（備）取選手，</w:t>
      </w:r>
      <w:proofErr w:type="gramStart"/>
      <w:r>
        <w:rPr>
          <w:rFonts w:eastAsia="標楷體"/>
          <w:sz w:val="28"/>
          <w:szCs w:val="28"/>
        </w:rPr>
        <w:t>由本署核發</w:t>
      </w:r>
      <w:proofErr w:type="gramEnd"/>
      <w:r>
        <w:rPr>
          <w:rFonts w:eastAsia="標楷體"/>
          <w:sz w:val="28"/>
          <w:szCs w:val="28"/>
        </w:rPr>
        <w:t>110</w:t>
      </w:r>
      <w:r>
        <w:rPr>
          <w:rFonts w:eastAsia="標楷體"/>
          <w:sz w:val="28"/>
          <w:szCs w:val="28"/>
        </w:rPr>
        <w:t>年役男國家代表隊儲備選手證明書，並請錄取選手於</w:t>
      </w:r>
      <w:r>
        <w:rPr>
          <w:rFonts w:eastAsia="標楷體"/>
          <w:b/>
          <w:color w:val="FF0000"/>
          <w:sz w:val="28"/>
          <w:szCs w:val="28"/>
        </w:rPr>
        <w:t>110</w:t>
      </w:r>
      <w:r>
        <w:rPr>
          <w:rFonts w:eastAsia="標楷體"/>
          <w:b/>
          <w:color w:val="FF0000"/>
          <w:sz w:val="28"/>
          <w:szCs w:val="28"/>
        </w:rPr>
        <w:t>年</w:t>
      </w:r>
      <w:r>
        <w:rPr>
          <w:rFonts w:eastAsia="標楷體"/>
          <w:b/>
          <w:color w:val="FF0000"/>
          <w:sz w:val="28"/>
          <w:szCs w:val="28"/>
        </w:rPr>
        <w:t>4</w:t>
      </w:r>
      <w:r>
        <w:rPr>
          <w:rFonts w:eastAsia="標楷體"/>
          <w:b/>
          <w:color w:val="FF0000"/>
          <w:sz w:val="28"/>
          <w:szCs w:val="28"/>
        </w:rPr>
        <w:t>月</w:t>
      </w:r>
      <w:r>
        <w:rPr>
          <w:rFonts w:eastAsia="標楷體"/>
          <w:b/>
          <w:color w:val="FF0000"/>
          <w:sz w:val="28"/>
          <w:szCs w:val="28"/>
        </w:rPr>
        <w:t>7</w:t>
      </w:r>
      <w:r>
        <w:rPr>
          <w:rFonts w:eastAsia="標楷體"/>
          <w:b/>
          <w:color w:val="FF0000"/>
          <w:sz w:val="28"/>
          <w:szCs w:val="28"/>
        </w:rPr>
        <w:t>日前</w:t>
      </w:r>
      <w:r>
        <w:rPr>
          <w:rFonts w:eastAsia="標楷體"/>
          <w:sz w:val="28"/>
          <w:szCs w:val="28"/>
        </w:rPr>
        <w:t>親赴協會領取，</w:t>
      </w:r>
      <w:proofErr w:type="gramStart"/>
      <w:r>
        <w:rPr>
          <w:rFonts w:eastAsia="標楷體"/>
          <w:sz w:val="28"/>
          <w:szCs w:val="28"/>
        </w:rPr>
        <w:t>領請時請</w:t>
      </w:r>
      <w:proofErr w:type="gramEnd"/>
      <w:r>
        <w:rPr>
          <w:rFonts w:eastAsia="標楷體"/>
          <w:sz w:val="28"/>
          <w:szCs w:val="28"/>
        </w:rPr>
        <w:t>於簽收表（附件</w:t>
      </w:r>
      <w:r>
        <w:rPr>
          <w:rFonts w:eastAsia="標楷體"/>
          <w:sz w:val="28"/>
          <w:szCs w:val="28"/>
        </w:rPr>
        <w:t>9</w:t>
      </w:r>
      <w:r>
        <w:rPr>
          <w:rFonts w:eastAsia="標楷體"/>
          <w:sz w:val="28"/>
          <w:szCs w:val="28"/>
        </w:rPr>
        <w:t>）上簽名，始完成領取手續，協會應留存簽收表，以備查驗。</w:t>
      </w:r>
    </w:p>
    <w:p w14:paraId="504F608B" w14:textId="77777777" w:rsidR="00FA519A" w:rsidRDefault="0058168B">
      <w:pPr>
        <w:pStyle w:val="Standard"/>
        <w:tabs>
          <w:tab w:val="left" w:pos="1440"/>
        </w:tabs>
        <w:spacing w:line="520" w:lineRule="exact"/>
        <w:jc w:val="both"/>
      </w:pPr>
      <w:r>
        <w:rPr>
          <w:rFonts w:eastAsia="標楷體"/>
          <w:sz w:val="28"/>
          <w:szCs w:val="28"/>
        </w:rPr>
        <w:t>玖、</w:t>
      </w:r>
      <w:proofErr w:type="gramStart"/>
      <w:r>
        <w:rPr>
          <w:rFonts w:eastAsia="標楷體"/>
          <w:sz w:val="28"/>
          <w:szCs w:val="28"/>
        </w:rPr>
        <w:t>取得本署核發</w:t>
      </w:r>
      <w:proofErr w:type="gramEnd"/>
      <w:r>
        <w:rPr>
          <w:rFonts w:eastAsia="標楷體"/>
          <w:sz w:val="28"/>
          <w:szCs w:val="28"/>
        </w:rPr>
        <w:t>110</w:t>
      </w:r>
      <w:r>
        <w:rPr>
          <w:rFonts w:eastAsia="標楷體"/>
          <w:sz w:val="28"/>
          <w:szCs w:val="28"/>
        </w:rPr>
        <w:t>年儲備選手證明書之選手：</w:t>
      </w:r>
    </w:p>
    <w:p w14:paraId="1037880B" w14:textId="77777777" w:rsidR="00FA519A" w:rsidRDefault="0058168B">
      <w:pPr>
        <w:pStyle w:val="Standard"/>
        <w:tabs>
          <w:tab w:val="left" w:pos="2392"/>
        </w:tabs>
        <w:spacing w:line="520" w:lineRule="exact"/>
        <w:ind w:left="952" w:hanging="952"/>
        <w:jc w:val="both"/>
      </w:pPr>
      <w:r>
        <w:rPr>
          <w:rFonts w:eastAsia="Times New Roman"/>
          <w:sz w:val="28"/>
          <w:szCs w:val="28"/>
        </w:rPr>
        <w:t xml:space="preserve">  </w:t>
      </w:r>
      <w:r>
        <w:rPr>
          <w:rFonts w:eastAsia="標楷體"/>
          <w:sz w:val="28"/>
          <w:szCs w:val="28"/>
        </w:rPr>
        <w:t>一、應於</w:t>
      </w:r>
      <w:r>
        <w:rPr>
          <w:rFonts w:eastAsia="標楷體"/>
          <w:sz w:val="28"/>
          <w:szCs w:val="28"/>
        </w:rPr>
        <w:t>110</w:t>
      </w:r>
      <w:r>
        <w:rPr>
          <w:rFonts w:eastAsia="標楷體"/>
          <w:sz w:val="28"/>
          <w:szCs w:val="28"/>
        </w:rPr>
        <w:t>年役男申請服</w:t>
      </w:r>
      <w:proofErr w:type="gramStart"/>
      <w:r>
        <w:rPr>
          <w:rFonts w:eastAsia="標楷體"/>
          <w:sz w:val="28"/>
          <w:szCs w:val="28"/>
        </w:rPr>
        <w:t>指定役別機關</w:t>
      </w:r>
      <w:proofErr w:type="gramEnd"/>
      <w:r>
        <w:rPr>
          <w:rFonts w:eastAsia="標楷體"/>
          <w:sz w:val="28"/>
          <w:szCs w:val="28"/>
        </w:rPr>
        <w:t>作業</w:t>
      </w:r>
      <w:proofErr w:type="gramStart"/>
      <w:r>
        <w:rPr>
          <w:rFonts w:eastAsia="標楷體"/>
          <w:sz w:val="28"/>
          <w:szCs w:val="28"/>
        </w:rPr>
        <w:t>期間，</w:t>
      </w:r>
      <w:proofErr w:type="gramEnd"/>
      <w:r>
        <w:rPr>
          <w:rFonts w:eastAsia="標楷體"/>
          <w:sz w:val="28"/>
          <w:szCs w:val="28"/>
        </w:rPr>
        <w:t>先至內政部役政署網站</w:t>
      </w:r>
      <w:proofErr w:type="gramStart"/>
      <w:r>
        <w:rPr>
          <w:rFonts w:eastAsia="標楷體"/>
          <w:bCs/>
          <w:sz w:val="28"/>
          <w:szCs w:val="28"/>
        </w:rPr>
        <w:t>（</w:t>
      </w:r>
      <w:proofErr w:type="gramEnd"/>
      <w:r w:rsidR="00AA6305">
        <w:rPr>
          <w:rStyle w:val="Internetlink"/>
          <w:rFonts w:eastAsia="標楷體"/>
          <w:bCs/>
          <w:color w:val="000000"/>
          <w:sz w:val="28"/>
          <w:szCs w:val="28"/>
          <w:u w:val="none"/>
        </w:rPr>
        <w:fldChar w:fldCharType="begin"/>
      </w:r>
      <w:r w:rsidR="00AA6305">
        <w:rPr>
          <w:rStyle w:val="Internetlink"/>
          <w:rFonts w:eastAsia="標楷體"/>
          <w:bCs/>
          <w:color w:val="000000"/>
          <w:sz w:val="28"/>
          <w:szCs w:val="28"/>
          <w:u w:val="none"/>
        </w:rPr>
        <w:instrText xml:space="preserve"> HYPERLINK "http://www.nca.gov.tw/" </w:instrText>
      </w:r>
      <w:r w:rsidR="00AA6305">
        <w:rPr>
          <w:rStyle w:val="Internetlink"/>
          <w:rFonts w:eastAsia="標楷體"/>
          <w:bCs/>
          <w:color w:val="000000"/>
          <w:sz w:val="28"/>
          <w:szCs w:val="28"/>
          <w:u w:val="none"/>
        </w:rPr>
        <w:fldChar w:fldCharType="separate"/>
      </w:r>
      <w:r>
        <w:rPr>
          <w:rStyle w:val="Internetlink"/>
          <w:rFonts w:eastAsia="標楷體"/>
          <w:bCs/>
          <w:color w:val="000000"/>
          <w:sz w:val="28"/>
          <w:szCs w:val="28"/>
          <w:u w:val="none"/>
        </w:rPr>
        <w:t>http://www.nca.gov.tw</w:t>
      </w:r>
      <w:r w:rsidR="00AA6305">
        <w:rPr>
          <w:rStyle w:val="Internetlink"/>
          <w:rFonts w:eastAsia="標楷體"/>
          <w:bCs/>
          <w:color w:val="000000"/>
          <w:sz w:val="28"/>
          <w:szCs w:val="28"/>
          <w:u w:val="none"/>
        </w:rPr>
        <w:fldChar w:fldCharType="end"/>
      </w:r>
      <w:proofErr w:type="gramStart"/>
      <w:r>
        <w:rPr>
          <w:rFonts w:eastAsia="標楷體"/>
          <w:bCs/>
          <w:sz w:val="28"/>
          <w:szCs w:val="28"/>
        </w:rPr>
        <w:t>）</w:t>
      </w:r>
      <w:proofErr w:type="gramEnd"/>
      <w:r>
        <w:rPr>
          <w:rFonts w:eastAsia="標楷體"/>
          <w:sz w:val="28"/>
          <w:szCs w:val="28"/>
        </w:rPr>
        <w:t>「</w:t>
      </w:r>
      <w:r>
        <w:rPr>
          <w:rFonts w:eastAsia="標楷體"/>
          <w:b/>
          <w:sz w:val="28"/>
          <w:szCs w:val="28"/>
        </w:rPr>
        <w:t>一般替代役役男申請服</w:t>
      </w:r>
      <w:proofErr w:type="gramStart"/>
      <w:r>
        <w:rPr>
          <w:rFonts w:eastAsia="標楷體"/>
          <w:b/>
          <w:sz w:val="28"/>
          <w:szCs w:val="28"/>
        </w:rPr>
        <w:t>指定役別機關</w:t>
      </w:r>
      <w:proofErr w:type="gramEnd"/>
      <w:r>
        <w:rPr>
          <w:rFonts w:eastAsia="標楷體"/>
          <w:b/>
          <w:sz w:val="28"/>
          <w:szCs w:val="28"/>
        </w:rPr>
        <w:t>作業資訊系統</w:t>
      </w:r>
      <w:r>
        <w:rPr>
          <w:rFonts w:eastAsia="標楷體"/>
          <w:sz w:val="28"/>
          <w:szCs w:val="28"/>
        </w:rPr>
        <w:t>」</w:t>
      </w:r>
      <w:r>
        <w:rPr>
          <w:rFonts w:eastAsia="標楷體"/>
          <w:bCs/>
          <w:sz w:val="28"/>
          <w:szCs w:val="28"/>
        </w:rPr>
        <w:t>登錄個人基本資料</w:t>
      </w:r>
      <w:r>
        <w:rPr>
          <w:rFonts w:eastAsia="標楷體"/>
          <w:sz w:val="28"/>
          <w:szCs w:val="28"/>
        </w:rPr>
        <w:t>及選服役別（公共行政役</w:t>
      </w:r>
      <w:r>
        <w:rPr>
          <w:rFonts w:eastAsia="標楷體"/>
          <w:sz w:val="28"/>
          <w:szCs w:val="28"/>
        </w:rPr>
        <w:t>/</w:t>
      </w:r>
      <w:r>
        <w:rPr>
          <w:rFonts w:eastAsia="標楷體"/>
          <w:sz w:val="28"/>
          <w:szCs w:val="28"/>
        </w:rPr>
        <w:t>體育專長</w:t>
      </w:r>
      <w:r>
        <w:rPr>
          <w:rFonts w:eastAsia="標楷體"/>
          <w:sz w:val="28"/>
          <w:szCs w:val="28"/>
        </w:rPr>
        <w:t>-</w:t>
      </w:r>
      <w:r>
        <w:rPr>
          <w:rFonts w:eastAsia="標楷體"/>
          <w:sz w:val="28"/>
          <w:szCs w:val="28"/>
        </w:rPr>
        <w:t>儲備選手類）、機關（教育部體育署），</w:t>
      </w:r>
      <w:proofErr w:type="gramStart"/>
      <w:r>
        <w:rPr>
          <w:rFonts w:eastAsia="標楷體"/>
          <w:b/>
          <w:sz w:val="28"/>
          <w:szCs w:val="28"/>
        </w:rPr>
        <w:t>役別</w:t>
      </w:r>
      <w:proofErr w:type="gramEnd"/>
      <w:r>
        <w:rPr>
          <w:rFonts w:eastAsia="標楷體"/>
          <w:b/>
          <w:sz w:val="28"/>
          <w:szCs w:val="28"/>
        </w:rPr>
        <w:t>、機關一經選定送出系統後即不得再更改</w:t>
      </w:r>
      <w:r>
        <w:rPr>
          <w:rFonts w:eastAsia="標楷體"/>
          <w:sz w:val="28"/>
          <w:szCs w:val="28"/>
        </w:rPr>
        <w:t>。</w:t>
      </w:r>
    </w:p>
    <w:p w14:paraId="3D6AD5C7" w14:textId="77777777" w:rsidR="00FA519A" w:rsidRDefault="0058168B">
      <w:pPr>
        <w:pStyle w:val="Standard"/>
        <w:spacing w:line="520" w:lineRule="exact"/>
        <w:ind w:left="882" w:hanging="882"/>
        <w:jc w:val="both"/>
      </w:pPr>
      <w:r>
        <w:rPr>
          <w:rFonts w:eastAsia="Times New Roman"/>
          <w:sz w:val="28"/>
          <w:szCs w:val="28"/>
        </w:rPr>
        <w:t xml:space="preserve">  </w:t>
      </w:r>
      <w:r>
        <w:rPr>
          <w:rFonts w:eastAsia="標楷體"/>
          <w:sz w:val="28"/>
          <w:szCs w:val="28"/>
        </w:rPr>
        <w:t>二、登錄個人基本資料後，</w:t>
      </w:r>
      <w:r>
        <w:rPr>
          <w:rFonts w:eastAsia="標楷體"/>
          <w:bCs/>
          <w:sz w:val="28"/>
          <w:szCs w:val="28"/>
        </w:rPr>
        <w:t>將本證明書、身分證明文件及相關專長證明文件影本於截止申請日（</w:t>
      </w:r>
      <w:r>
        <w:rPr>
          <w:rFonts w:eastAsia="標楷體"/>
          <w:bCs/>
          <w:sz w:val="28"/>
          <w:szCs w:val="28"/>
        </w:rPr>
        <w:t>110</w:t>
      </w:r>
      <w:r>
        <w:rPr>
          <w:rFonts w:eastAsia="標楷體"/>
          <w:bCs/>
          <w:sz w:val="28"/>
          <w:szCs w:val="28"/>
        </w:rPr>
        <w:t>年</w:t>
      </w:r>
      <w:r>
        <w:rPr>
          <w:rFonts w:eastAsia="標楷體"/>
          <w:bCs/>
          <w:sz w:val="28"/>
          <w:szCs w:val="28"/>
        </w:rPr>
        <w:t>4</w:t>
      </w:r>
      <w:r>
        <w:rPr>
          <w:rFonts w:eastAsia="標楷體"/>
          <w:bCs/>
          <w:sz w:val="28"/>
          <w:szCs w:val="28"/>
        </w:rPr>
        <w:t>月</w:t>
      </w:r>
      <w:r>
        <w:rPr>
          <w:rFonts w:eastAsia="標楷體"/>
          <w:bCs/>
          <w:sz w:val="28"/>
          <w:szCs w:val="28"/>
        </w:rPr>
        <w:t>15</w:t>
      </w:r>
      <w:r>
        <w:rPr>
          <w:rFonts w:eastAsia="標楷體"/>
          <w:bCs/>
          <w:sz w:val="28"/>
          <w:szCs w:val="28"/>
        </w:rPr>
        <w:t>日）前以掛號郵寄內政部役政署（</w:t>
      </w:r>
      <w:r>
        <w:rPr>
          <w:rFonts w:eastAsia="標楷體"/>
          <w:bCs/>
          <w:sz w:val="28"/>
          <w:szCs w:val="28"/>
        </w:rPr>
        <w:t>54071</w:t>
      </w:r>
      <w:r>
        <w:rPr>
          <w:rFonts w:eastAsia="標楷體"/>
          <w:bCs/>
          <w:sz w:val="28"/>
          <w:szCs w:val="28"/>
        </w:rPr>
        <w:t>南投縣南投市中興新村光明路</w:t>
      </w:r>
      <w:r>
        <w:rPr>
          <w:rFonts w:eastAsia="標楷體"/>
          <w:bCs/>
          <w:sz w:val="28"/>
          <w:szCs w:val="28"/>
        </w:rPr>
        <w:t>21</w:t>
      </w:r>
      <w:r>
        <w:rPr>
          <w:rFonts w:eastAsia="標楷體"/>
          <w:bCs/>
          <w:sz w:val="28"/>
          <w:szCs w:val="28"/>
        </w:rPr>
        <w:t>號）始完成申請手續（以郵戳為</w:t>
      </w:r>
      <w:proofErr w:type="gramStart"/>
      <w:r>
        <w:rPr>
          <w:rFonts w:eastAsia="標楷體"/>
          <w:bCs/>
          <w:sz w:val="28"/>
          <w:szCs w:val="28"/>
        </w:rPr>
        <w:t>憑</w:t>
      </w:r>
      <w:proofErr w:type="gramEnd"/>
      <w:r>
        <w:rPr>
          <w:rFonts w:eastAsia="標楷體"/>
          <w:bCs/>
          <w:sz w:val="28"/>
          <w:szCs w:val="28"/>
        </w:rPr>
        <w:t>，逾期不受理）；其甄選順序依</w:t>
      </w:r>
      <w:r>
        <w:rPr>
          <w:rFonts w:eastAsia="標楷體"/>
          <w:bCs/>
          <w:sz w:val="28"/>
          <w:szCs w:val="28"/>
        </w:rPr>
        <w:t>110</w:t>
      </w:r>
      <w:r>
        <w:rPr>
          <w:rFonts w:eastAsia="標楷體"/>
          <w:bCs/>
          <w:sz w:val="28"/>
          <w:szCs w:val="28"/>
        </w:rPr>
        <w:t>年替代役體育專長</w:t>
      </w:r>
      <w:r>
        <w:rPr>
          <w:rFonts w:eastAsia="標楷體"/>
          <w:bCs/>
          <w:sz w:val="28"/>
          <w:szCs w:val="28"/>
        </w:rPr>
        <w:t>-</w:t>
      </w:r>
      <w:r>
        <w:rPr>
          <w:rFonts w:eastAsia="標楷體"/>
          <w:bCs/>
          <w:sz w:val="28"/>
          <w:szCs w:val="28"/>
        </w:rPr>
        <w:t>儲備選手類公告辦理</w:t>
      </w:r>
      <w:r>
        <w:rPr>
          <w:rFonts w:eastAsia="標楷體"/>
          <w:sz w:val="28"/>
          <w:szCs w:val="28"/>
        </w:rPr>
        <w:t>。</w:t>
      </w:r>
    </w:p>
    <w:p w14:paraId="46980D95" w14:textId="77777777" w:rsidR="00FA519A" w:rsidRDefault="0058168B">
      <w:pPr>
        <w:pStyle w:val="Standard"/>
        <w:tabs>
          <w:tab w:val="left" w:pos="2308"/>
        </w:tabs>
        <w:spacing w:line="520" w:lineRule="exact"/>
        <w:ind w:left="868" w:hanging="868"/>
        <w:jc w:val="both"/>
      </w:pPr>
      <w:r>
        <w:rPr>
          <w:rFonts w:eastAsia="Times New Roman"/>
          <w:sz w:val="28"/>
          <w:szCs w:val="28"/>
        </w:rPr>
        <w:t xml:space="preserve">  </w:t>
      </w:r>
      <w:r>
        <w:rPr>
          <w:rFonts w:eastAsia="標楷體"/>
          <w:sz w:val="28"/>
          <w:szCs w:val="28"/>
        </w:rPr>
        <w:t>三、前開二項申請手續</w:t>
      </w:r>
      <w:r>
        <w:rPr>
          <w:rFonts w:eastAsia="標楷體"/>
          <w:bCs/>
          <w:sz w:val="28"/>
          <w:szCs w:val="28"/>
        </w:rPr>
        <w:t>，須於</w:t>
      </w:r>
      <w:r>
        <w:rPr>
          <w:rFonts w:eastAsia="標楷體"/>
          <w:bCs/>
          <w:sz w:val="28"/>
          <w:szCs w:val="28"/>
        </w:rPr>
        <w:t>110</w:t>
      </w:r>
      <w:r>
        <w:rPr>
          <w:rFonts w:eastAsia="標楷體"/>
          <w:bCs/>
          <w:sz w:val="28"/>
          <w:szCs w:val="28"/>
        </w:rPr>
        <w:t>年</w:t>
      </w:r>
      <w:r>
        <w:rPr>
          <w:rFonts w:eastAsia="標楷體"/>
          <w:bCs/>
          <w:sz w:val="28"/>
          <w:szCs w:val="28"/>
        </w:rPr>
        <w:t>4</w:t>
      </w:r>
      <w:r>
        <w:rPr>
          <w:rFonts w:eastAsia="標楷體"/>
          <w:bCs/>
          <w:sz w:val="28"/>
          <w:szCs w:val="28"/>
        </w:rPr>
        <w:t>月</w:t>
      </w:r>
      <w:r>
        <w:rPr>
          <w:rFonts w:eastAsia="標楷體"/>
          <w:bCs/>
          <w:sz w:val="28"/>
          <w:szCs w:val="28"/>
        </w:rPr>
        <w:t>1</w:t>
      </w:r>
      <w:r>
        <w:rPr>
          <w:rFonts w:eastAsia="標楷體"/>
          <w:bCs/>
          <w:sz w:val="28"/>
          <w:szCs w:val="28"/>
        </w:rPr>
        <w:t>日（星期四）上午</w:t>
      </w:r>
      <w:r>
        <w:rPr>
          <w:rFonts w:eastAsia="標楷體"/>
          <w:bCs/>
          <w:sz w:val="28"/>
          <w:szCs w:val="28"/>
        </w:rPr>
        <w:t>8</w:t>
      </w:r>
      <w:r>
        <w:rPr>
          <w:rFonts w:eastAsia="標楷體"/>
          <w:bCs/>
          <w:sz w:val="28"/>
          <w:szCs w:val="28"/>
        </w:rPr>
        <w:t>時起至</w:t>
      </w:r>
      <w:r>
        <w:rPr>
          <w:rFonts w:eastAsia="標楷體"/>
          <w:bCs/>
          <w:sz w:val="28"/>
          <w:szCs w:val="28"/>
        </w:rPr>
        <w:t>110</w:t>
      </w:r>
      <w:r>
        <w:rPr>
          <w:rFonts w:eastAsia="標楷體"/>
          <w:bCs/>
          <w:sz w:val="28"/>
          <w:szCs w:val="28"/>
        </w:rPr>
        <w:t>年</w:t>
      </w:r>
      <w:r>
        <w:rPr>
          <w:rFonts w:eastAsia="標楷體"/>
          <w:bCs/>
          <w:sz w:val="28"/>
          <w:szCs w:val="28"/>
        </w:rPr>
        <w:t>4</w:t>
      </w:r>
      <w:r>
        <w:rPr>
          <w:rFonts w:eastAsia="標楷體"/>
          <w:bCs/>
          <w:sz w:val="28"/>
          <w:szCs w:val="28"/>
        </w:rPr>
        <w:t>月</w:t>
      </w:r>
      <w:r>
        <w:rPr>
          <w:rFonts w:eastAsia="標楷體"/>
          <w:bCs/>
          <w:sz w:val="28"/>
          <w:szCs w:val="28"/>
        </w:rPr>
        <w:t>15</w:t>
      </w:r>
      <w:r>
        <w:rPr>
          <w:rFonts w:eastAsia="標楷體"/>
          <w:bCs/>
          <w:sz w:val="28"/>
          <w:szCs w:val="28"/>
        </w:rPr>
        <w:t>日（星期四）下午</w:t>
      </w:r>
      <w:r>
        <w:rPr>
          <w:rFonts w:eastAsia="標楷體"/>
          <w:bCs/>
          <w:sz w:val="28"/>
          <w:szCs w:val="28"/>
        </w:rPr>
        <w:t>5</w:t>
      </w:r>
      <w:r>
        <w:rPr>
          <w:rFonts w:eastAsia="標楷體"/>
          <w:bCs/>
          <w:sz w:val="28"/>
          <w:szCs w:val="28"/>
        </w:rPr>
        <w:t>時止。</w:t>
      </w:r>
      <w:r>
        <w:rPr>
          <w:rFonts w:eastAsia="標楷體"/>
          <w:sz w:val="28"/>
          <w:szCs w:val="28"/>
        </w:rPr>
        <w:t>辦理完成</w:t>
      </w:r>
      <w:r>
        <w:rPr>
          <w:rFonts w:eastAsia="標楷體"/>
          <w:bCs/>
          <w:sz w:val="28"/>
          <w:szCs w:val="28"/>
        </w:rPr>
        <w:t>，逾期不予受理</w:t>
      </w:r>
      <w:r>
        <w:rPr>
          <w:rFonts w:eastAsia="標楷體"/>
          <w:sz w:val="28"/>
          <w:szCs w:val="28"/>
        </w:rPr>
        <w:t>。</w:t>
      </w:r>
    </w:p>
    <w:p w14:paraId="524DE23F" w14:textId="77777777" w:rsidR="00FA519A" w:rsidRDefault="0058168B">
      <w:pPr>
        <w:pStyle w:val="Standard"/>
        <w:tabs>
          <w:tab w:val="left" w:pos="1440"/>
        </w:tabs>
        <w:spacing w:line="520" w:lineRule="exact"/>
        <w:jc w:val="both"/>
      </w:pPr>
      <w:r>
        <w:rPr>
          <w:rFonts w:eastAsia="標楷體"/>
          <w:sz w:val="28"/>
          <w:szCs w:val="28"/>
        </w:rPr>
        <w:lastRenderedPageBreak/>
        <w:t>拾、本計畫</w:t>
      </w:r>
      <w:proofErr w:type="gramStart"/>
      <w:r>
        <w:rPr>
          <w:rFonts w:eastAsia="標楷體"/>
          <w:sz w:val="28"/>
          <w:szCs w:val="28"/>
        </w:rPr>
        <w:t>經本署核定</w:t>
      </w:r>
      <w:proofErr w:type="gramEnd"/>
      <w:r>
        <w:rPr>
          <w:rFonts w:eastAsia="標楷體"/>
          <w:sz w:val="28"/>
          <w:szCs w:val="28"/>
        </w:rPr>
        <w:t>後實施</w:t>
      </w:r>
      <w:r>
        <w:rPr>
          <w:rFonts w:eastAsia="標楷體"/>
          <w:sz w:val="28"/>
        </w:rPr>
        <w:t>，並請公告於</w:t>
      </w:r>
      <w:r>
        <w:rPr>
          <w:rFonts w:eastAsia="標楷體"/>
          <w:sz w:val="28"/>
          <w:szCs w:val="28"/>
        </w:rPr>
        <w:t>協會網站周</w:t>
      </w:r>
      <w:bookmarkStart w:id="0" w:name="_GoBack"/>
      <w:bookmarkEnd w:id="0"/>
      <w:r>
        <w:rPr>
          <w:rFonts w:eastAsia="標楷體"/>
          <w:sz w:val="28"/>
          <w:szCs w:val="28"/>
        </w:rPr>
        <w:t>知。</w:t>
      </w:r>
    </w:p>
    <w:sectPr w:rsidR="00FA519A">
      <w:footerReference w:type="default" r:id="rId7"/>
      <w:pgSz w:w="11906" w:h="16838"/>
      <w:pgMar w:top="1134" w:right="1134" w:bottom="1134" w:left="1134" w:header="720" w:footer="992" w:gutter="0"/>
      <w:cols w:space="720"/>
      <w:docGrid w:type="lines" w:linePitch="5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B444D3" w14:textId="77777777" w:rsidR="00AA6305" w:rsidRDefault="00AA6305">
      <w:pPr>
        <w:rPr>
          <w:rFonts w:hint="eastAsia"/>
        </w:rPr>
      </w:pPr>
      <w:r>
        <w:separator/>
      </w:r>
    </w:p>
  </w:endnote>
  <w:endnote w:type="continuationSeparator" w:id="0">
    <w:p w14:paraId="0D1FC31B" w14:textId="77777777" w:rsidR="00AA6305" w:rsidRDefault="00AA630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Liberation Serif">
    <w:altName w:val="新細明體"/>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Noto Sans Devanagari UI">
    <w:altName w:val="Arial"/>
    <w:charset w:val="00"/>
    <w:family w:val="swiss"/>
    <w:pitch w:val="default"/>
  </w:font>
  <w:font w:name="新細明體, PMingLiU">
    <w:altName w:val="Times New Roman"/>
    <w:charset w:val="00"/>
    <w:family w:val="roman"/>
    <w:pitch w:val="variable"/>
  </w:font>
  <w:font w:name="Liberation Sans">
    <w:altName w:val="Arial Unicode MS"/>
    <w:charset w:val="00"/>
    <w:family w:val="swiss"/>
    <w:pitch w:val="variable"/>
  </w:font>
  <w:font w:name="DejaVu Sans Mono">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53F648" w14:textId="77777777" w:rsidR="00AE5440" w:rsidRDefault="00AE5440">
    <w:pPr>
      <w:pStyle w:val="a7"/>
      <w:jc w:val="center"/>
    </w:pPr>
    <w:r>
      <w:fldChar w:fldCharType="begin"/>
    </w:r>
    <w:r>
      <w:instrText xml:space="preserve"> PAGE </w:instrText>
    </w:r>
    <w:r>
      <w:fldChar w:fldCharType="separate"/>
    </w:r>
    <w:r w:rsidR="009F09B9">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B6566" w14:textId="77777777" w:rsidR="00AA6305" w:rsidRDefault="00AA6305">
      <w:pPr>
        <w:rPr>
          <w:rFonts w:hint="eastAsia"/>
        </w:rPr>
      </w:pPr>
      <w:r>
        <w:rPr>
          <w:color w:val="000000"/>
        </w:rPr>
        <w:separator/>
      </w:r>
    </w:p>
  </w:footnote>
  <w:footnote w:type="continuationSeparator" w:id="0">
    <w:p w14:paraId="092A9E3E" w14:textId="77777777" w:rsidR="00AA6305" w:rsidRDefault="00AA6305">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F30"/>
    <w:multiLevelType w:val="multilevel"/>
    <w:tmpl w:val="3490FA76"/>
    <w:styleLink w:val="WW8Num17"/>
    <w:lvl w:ilvl="0">
      <w:start w:val="1"/>
      <w:numFmt w:val="japaneseCounting"/>
      <w:lvlText w:val="%1、"/>
      <w:lvlJc w:val="left"/>
      <w:pPr>
        <w:ind w:left="1190" w:hanging="480"/>
      </w:pPr>
      <w:rPr>
        <w:rFonts w:eastAsia="標楷體"/>
        <w:sz w:val="28"/>
        <w:szCs w:val="28"/>
      </w:rPr>
    </w:lvl>
    <w:lvl w:ilvl="1">
      <w:start w:val="1"/>
      <w:numFmt w:val="ideographTraditional"/>
      <w:lvlText w:val="%2、"/>
      <w:lvlJc w:val="left"/>
      <w:pPr>
        <w:ind w:left="1670" w:hanging="480"/>
      </w:pPr>
    </w:lvl>
    <w:lvl w:ilvl="2">
      <w:start w:val="1"/>
      <w:numFmt w:val="lowerRoman"/>
      <w:lvlText w:val="%3."/>
      <w:lvlJc w:val="right"/>
      <w:pPr>
        <w:ind w:left="2150" w:hanging="480"/>
      </w:pPr>
    </w:lvl>
    <w:lvl w:ilvl="3">
      <w:start w:val="1"/>
      <w:numFmt w:val="decimal"/>
      <w:lvlText w:val="%4."/>
      <w:lvlJc w:val="left"/>
      <w:pPr>
        <w:ind w:left="2630" w:hanging="480"/>
      </w:pPr>
    </w:lvl>
    <w:lvl w:ilvl="4">
      <w:start w:val="1"/>
      <w:numFmt w:val="ideographTraditional"/>
      <w:lvlText w:val="%5、"/>
      <w:lvlJc w:val="left"/>
      <w:pPr>
        <w:ind w:left="3110" w:hanging="480"/>
      </w:pPr>
    </w:lvl>
    <w:lvl w:ilvl="5">
      <w:start w:val="1"/>
      <w:numFmt w:val="lowerRoman"/>
      <w:lvlText w:val="%6."/>
      <w:lvlJc w:val="right"/>
      <w:pPr>
        <w:ind w:left="3590" w:hanging="480"/>
      </w:pPr>
    </w:lvl>
    <w:lvl w:ilvl="6">
      <w:start w:val="1"/>
      <w:numFmt w:val="decimal"/>
      <w:lvlText w:val="%7."/>
      <w:lvlJc w:val="left"/>
      <w:pPr>
        <w:ind w:left="4070" w:hanging="480"/>
      </w:pPr>
    </w:lvl>
    <w:lvl w:ilvl="7">
      <w:start w:val="1"/>
      <w:numFmt w:val="ideographTraditional"/>
      <w:lvlText w:val="%8、"/>
      <w:lvlJc w:val="left"/>
      <w:pPr>
        <w:ind w:left="4550" w:hanging="480"/>
      </w:pPr>
    </w:lvl>
    <w:lvl w:ilvl="8">
      <w:start w:val="1"/>
      <w:numFmt w:val="lowerRoman"/>
      <w:lvlText w:val="%9."/>
      <w:lvlJc w:val="right"/>
      <w:pPr>
        <w:ind w:left="5030" w:hanging="480"/>
      </w:pPr>
    </w:lvl>
  </w:abstractNum>
  <w:abstractNum w:abstractNumId="1" w15:restartNumberingAfterBreak="0">
    <w:nsid w:val="14F643A6"/>
    <w:multiLevelType w:val="multilevel"/>
    <w:tmpl w:val="D41E174A"/>
    <w:styleLink w:val="WW8Num18"/>
    <w:lvl w:ilvl="0">
      <w:start w:val="1"/>
      <w:numFmt w:val="japaneseCounting"/>
      <w:suff w:val="nothing"/>
      <w:lvlText w:val="%1、"/>
      <w:lvlJc w:val="left"/>
      <w:pPr>
        <w:ind w:left="1440" w:hanging="720"/>
      </w:pPr>
      <w:rPr>
        <w:rFonts w:eastAsia="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6CC56D3"/>
    <w:multiLevelType w:val="multilevel"/>
    <w:tmpl w:val="2CC048F4"/>
    <w:styleLink w:val="WW8Num11"/>
    <w:lvl w:ilvl="0">
      <w:start w:val="1"/>
      <w:numFmt w:val="japaneseCounting"/>
      <w:suff w:val="nothing"/>
      <w:lvlText w:val="%1、"/>
      <w:lvlJc w:val="left"/>
      <w:pPr>
        <w:ind w:left="480" w:hanging="480"/>
      </w:pPr>
      <w:rPr>
        <w:rFonts w:ascii="標楷體" w:eastAsia="標楷體" w:hAnsi="標楷體" w:cs="標楷體"/>
        <w:sz w:val="20"/>
        <w:szCs w:val="20"/>
      </w:rPr>
    </w:lvl>
    <w:lvl w:ilvl="1">
      <w:start w:val="1"/>
      <w:numFmt w:val="ideographTraditional"/>
      <w:lvlText w:val="%2、"/>
      <w:lvlJc w:val="left"/>
      <w:pPr>
        <w:ind w:left="240" w:hanging="480"/>
      </w:pPr>
    </w:lvl>
    <w:lvl w:ilvl="2">
      <w:start w:val="1"/>
      <w:numFmt w:val="lowerRoman"/>
      <w:lvlText w:val="%3."/>
      <w:lvlJc w:val="right"/>
      <w:pPr>
        <w:ind w:left="720" w:hanging="480"/>
      </w:pPr>
    </w:lvl>
    <w:lvl w:ilvl="3">
      <w:start w:val="1"/>
      <w:numFmt w:val="decimal"/>
      <w:lvlText w:val="%4."/>
      <w:lvlJc w:val="left"/>
      <w:pPr>
        <w:ind w:left="1200" w:hanging="480"/>
      </w:pPr>
    </w:lvl>
    <w:lvl w:ilvl="4">
      <w:start w:val="1"/>
      <w:numFmt w:val="ideographTraditional"/>
      <w:lvlText w:val="%5、"/>
      <w:lvlJc w:val="left"/>
      <w:pPr>
        <w:ind w:left="1680" w:hanging="480"/>
      </w:pPr>
    </w:lvl>
    <w:lvl w:ilvl="5">
      <w:start w:val="1"/>
      <w:numFmt w:val="lowerRoman"/>
      <w:lvlText w:val="%6."/>
      <w:lvlJc w:val="right"/>
      <w:pPr>
        <w:ind w:left="2160" w:hanging="480"/>
      </w:pPr>
    </w:lvl>
    <w:lvl w:ilvl="6">
      <w:start w:val="1"/>
      <w:numFmt w:val="decimal"/>
      <w:lvlText w:val="%7."/>
      <w:lvlJc w:val="left"/>
      <w:pPr>
        <w:ind w:left="2640" w:hanging="480"/>
      </w:pPr>
    </w:lvl>
    <w:lvl w:ilvl="7">
      <w:start w:val="1"/>
      <w:numFmt w:val="ideographTraditional"/>
      <w:lvlText w:val="%8、"/>
      <w:lvlJc w:val="left"/>
      <w:pPr>
        <w:ind w:left="3120" w:hanging="480"/>
      </w:pPr>
    </w:lvl>
    <w:lvl w:ilvl="8">
      <w:start w:val="1"/>
      <w:numFmt w:val="lowerRoman"/>
      <w:lvlText w:val="%9."/>
      <w:lvlJc w:val="right"/>
      <w:pPr>
        <w:ind w:left="3600" w:hanging="480"/>
      </w:pPr>
    </w:lvl>
  </w:abstractNum>
  <w:abstractNum w:abstractNumId="3" w15:restartNumberingAfterBreak="0">
    <w:nsid w:val="19D3587F"/>
    <w:multiLevelType w:val="multilevel"/>
    <w:tmpl w:val="97B0B282"/>
    <w:styleLink w:val="WW8Num12"/>
    <w:lvl w:ilvl="0">
      <w:start w:val="1"/>
      <w:numFmt w:val="japaneseCounting"/>
      <w:lvlText w:val="（%1）"/>
      <w:lvlJc w:val="left"/>
      <w:pPr>
        <w:ind w:left="1275" w:hanging="720"/>
      </w:pPr>
      <w:rPr>
        <w:rFonts w:eastAsia="標楷體"/>
        <w:sz w:val="28"/>
        <w:szCs w:val="28"/>
      </w:rPr>
    </w:lvl>
    <w:lvl w:ilvl="1">
      <w:start w:val="1"/>
      <w:numFmt w:val="ideographTraditional"/>
      <w:lvlText w:val="%2、"/>
      <w:lvlJc w:val="left"/>
      <w:pPr>
        <w:ind w:left="1515" w:hanging="48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4" w15:restartNumberingAfterBreak="0">
    <w:nsid w:val="1F4F5659"/>
    <w:multiLevelType w:val="multilevel"/>
    <w:tmpl w:val="A9C4482A"/>
    <w:styleLink w:val="WW8Num15"/>
    <w:lvl w:ilvl="0">
      <w:start w:val="1"/>
      <w:numFmt w:val="japaneseCounting"/>
      <w:lvlText w:val="%1、"/>
      <w:lvlJc w:val="left"/>
      <w:pPr>
        <w:ind w:left="720" w:hanging="480"/>
      </w:pPr>
    </w:lvl>
    <w:lvl w:ilvl="1">
      <w:start w:val="1"/>
      <w:numFmt w:val="japaneseCounting"/>
      <w:suff w:val="nothing"/>
      <w:lvlText w:val="%2、"/>
      <w:lvlJc w:val="left"/>
      <w:pPr>
        <w:ind w:left="1200" w:hanging="480"/>
      </w:pPr>
      <w:rPr>
        <w:rFonts w:eastAsia="標楷體"/>
        <w:lang w:val="en-US"/>
      </w:rPr>
    </w:lvl>
    <w:lvl w:ilvl="2">
      <w:start w:val="1"/>
      <w:numFmt w:val="lowerRoman"/>
      <w:lvlText w:val="%3."/>
      <w:lvlJc w:val="right"/>
      <w:pPr>
        <w:ind w:left="1680" w:hanging="480"/>
      </w:p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5" w15:restartNumberingAfterBreak="0">
    <w:nsid w:val="32510A49"/>
    <w:multiLevelType w:val="multilevel"/>
    <w:tmpl w:val="73CE2DE8"/>
    <w:styleLink w:val="WW8Num6"/>
    <w:lvl w:ilvl="0">
      <w:start w:val="3"/>
      <w:numFmt w:val="decimal"/>
      <w:lvlText w:val="%1、"/>
      <w:lvlJc w:val="left"/>
      <w:pPr>
        <w:ind w:left="720" w:hanging="720"/>
      </w:pPr>
      <w:rPr>
        <w:rFonts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41E060B7"/>
    <w:multiLevelType w:val="multilevel"/>
    <w:tmpl w:val="545E2504"/>
    <w:styleLink w:val="WW8Num3"/>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48787397"/>
    <w:multiLevelType w:val="multilevel"/>
    <w:tmpl w:val="63040024"/>
    <w:styleLink w:val="WW8Num4"/>
    <w:lvl w:ilvl="0">
      <w:start w:val="1"/>
      <w:numFmt w:val="japaneseCounting"/>
      <w:lvlText w:val="%1、"/>
      <w:lvlJc w:val="left"/>
      <w:pPr>
        <w:ind w:left="1005" w:hanging="720"/>
      </w:pPr>
      <w:rPr>
        <w:rFonts w:eastAsia="標楷體"/>
        <w:sz w:val="28"/>
        <w:szCs w:val="28"/>
      </w:rPr>
    </w:lvl>
    <w:lvl w:ilvl="1">
      <w:start w:val="1"/>
      <w:numFmt w:val="ideographTraditional"/>
      <w:lvlText w:val="%2、"/>
      <w:lvlJc w:val="left"/>
      <w:pPr>
        <w:ind w:left="1245" w:hanging="480"/>
      </w:pPr>
    </w:lvl>
    <w:lvl w:ilvl="2">
      <w:start w:val="1"/>
      <w:numFmt w:val="lowerRoman"/>
      <w:lvlText w:val="%3."/>
      <w:lvlJc w:val="right"/>
      <w:pPr>
        <w:ind w:left="1725" w:hanging="480"/>
      </w:pPr>
    </w:lvl>
    <w:lvl w:ilvl="3">
      <w:start w:val="1"/>
      <w:numFmt w:val="decimal"/>
      <w:lvlText w:val="%4."/>
      <w:lvlJc w:val="left"/>
      <w:pPr>
        <w:ind w:left="2205" w:hanging="480"/>
      </w:pPr>
    </w:lvl>
    <w:lvl w:ilvl="4">
      <w:start w:val="1"/>
      <w:numFmt w:val="ideographTraditional"/>
      <w:lvlText w:val="%5、"/>
      <w:lvlJc w:val="left"/>
      <w:pPr>
        <w:ind w:left="2685" w:hanging="480"/>
      </w:pPr>
    </w:lvl>
    <w:lvl w:ilvl="5">
      <w:start w:val="1"/>
      <w:numFmt w:val="lowerRoman"/>
      <w:lvlText w:val="%6."/>
      <w:lvlJc w:val="right"/>
      <w:pPr>
        <w:ind w:left="3165" w:hanging="480"/>
      </w:pPr>
    </w:lvl>
    <w:lvl w:ilvl="6">
      <w:start w:val="1"/>
      <w:numFmt w:val="decimal"/>
      <w:lvlText w:val="%7."/>
      <w:lvlJc w:val="left"/>
      <w:pPr>
        <w:ind w:left="3645" w:hanging="480"/>
      </w:pPr>
    </w:lvl>
    <w:lvl w:ilvl="7">
      <w:start w:val="1"/>
      <w:numFmt w:val="ideographTraditional"/>
      <w:lvlText w:val="%8、"/>
      <w:lvlJc w:val="left"/>
      <w:pPr>
        <w:ind w:left="4125" w:hanging="480"/>
      </w:pPr>
    </w:lvl>
    <w:lvl w:ilvl="8">
      <w:start w:val="1"/>
      <w:numFmt w:val="lowerRoman"/>
      <w:lvlText w:val="%9."/>
      <w:lvlJc w:val="right"/>
      <w:pPr>
        <w:ind w:left="4605" w:hanging="480"/>
      </w:pPr>
    </w:lvl>
  </w:abstractNum>
  <w:abstractNum w:abstractNumId="8" w15:restartNumberingAfterBreak="0">
    <w:nsid w:val="4AFE384D"/>
    <w:multiLevelType w:val="multilevel"/>
    <w:tmpl w:val="43A6981C"/>
    <w:styleLink w:val="WW8Num9"/>
    <w:lvl w:ilvl="0">
      <w:start w:val="1"/>
      <w:numFmt w:val="japaneseCounting"/>
      <w:lvlText w:val="（%1）"/>
      <w:lvlJc w:val="left"/>
      <w:pPr>
        <w:ind w:left="1415" w:hanging="855"/>
      </w:pPr>
      <w:rPr>
        <w:rFonts w:eastAsia="標楷體"/>
        <w:b/>
        <w:bCs/>
        <w:sz w:val="28"/>
        <w:szCs w:val="28"/>
      </w:rPr>
    </w:lvl>
    <w:lvl w:ilvl="1">
      <w:numFmt w:val="bullet"/>
      <w:lvlText w:val="※"/>
      <w:lvlJc w:val="left"/>
      <w:pPr>
        <w:ind w:left="1400" w:hanging="360"/>
      </w:pPr>
      <w:rPr>
        <w:rFonts w:ascii="標楷體" w:eastAsia="標楷體" w:hAnsi="標楷體" w:cs="Times New Roman"/>
        <w:sz w:val="28"/>
        <w:szCs w:val="28"/>
      </w:rPr>
    </w:lvl>
    <w:lvl w:ilvl="2">
      <w:start w:val="7"/>
      <w:numFmt w:val="ideographLegalTraditional"/>
      <w:lvlText w:val="%3、"/>
      <w:lvlJc w:val="left"/>
      <w:pPr>
        <w:ind w:left="2240" w:hanging="720"/>
      </w:pPr>
      <w:rPr>
        <w:rFonts w:eastAsia="標楷體"/>
        <w:b/>
        <w:bCs/>
        <w:sz w:val="28"/>
        <w:szCs w:val="28"/>
      </w:rPr>
    </w:lvl>
    <w:lvl w:ilvl="3">
      <w:start w:val="1"/>
      <w:numFmt w:val="decimal"/>
      <w:lvlText w:val="%4."/>
      <w:lvlJc w:val="left"/>
      <w:pPr>
        <w:ind w:left="2480" w:hanging="480"/>
      </w:pPr>
    </w:lvl>
    <w:lvl w:ilvl="4">
      <w:start w:val="1"/>
      <w:numFmt w:val="japaneseCounting"/>
      <w:lvlText w:val="%5、"/>
      <w:lvlJc w:val="left"/>
      <w:pPr>
        <w:ind w:left="3200" w:hanging="720"/>
      </w:pPr>
      <w:rPr>
        <w:rFonts w:eastAsia="標楷體"/>
        <w:b/>
        <w:bCs/>
        <w:sz w:val="28"/>
        <w:szCs w:val="28"/>
      </w:r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9" w15:restartNumberingAfterBreak="0">
    <w:nsid w:val="4B1A759D"/>
    <w:multiLevelType w:val="multilevel"/>
    <w:tmpl w:val="A7667C76"/>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0" w15:restartNumberingAfterBreak="0">
    <w:nsid w:val="4D3C3CD7"/>
    <w:multiLevelType w:val="multilevel"/>
    <w:tmpl w:val="75B64EB4"/>
    <w:styleLink w:val="WW8Num7"/>
    <w:lvl w:ilvl="0">
      <w:start w:val="1"/>
      <w:numFmt w:val="japaneseCounting"/>
      <w:suff w:val="nothing"/>
      <w:lvlText w:val="%1、"/>
      <w:lvlJc w:val="left"/>
      <w:pPr>
        <w:ind w:left="144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5103381F"/>
    <w:multiLevelType w:val="multilevel"/>
    <w:tmpl w:val="766212C6"/>
    <w:styleLink w:val="WW8Num8"/>
    <w:lvl w:ilvl="0">
      <w:start w:val="1"/>
      <w:numFmt w:val="japaneseCounting"/>
      <w:suff w:val="nothing"/>
      <w:lvlText w:val="%1、"/>
      <w:lvlJc w:val="left"/>
      <w:pPr>
        <w:ind w:left="1440" w:hanging="72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54E92676"/>
    <w:multiLevelType w:val="multilevel"/>
    <w:tmpl w:val="6B4A6C7A"/>
    <w:styleLink w:val="WW8Num1"/>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3" w15:restartNumberingAfterBreak="0">
    <w:nsid w:val="5E4704DE"/>
    <w:multiLevelType w:val="multilevel"/>
    <w:tmpl w:val="F6D2620C"/>
    <w:styleLink w:val="WW8Num13"/>
    <w:lvl w:ilvl="0">
      <w:start w:val="1"/>
      <w:numFmt w:val="japaneseCounting"/>
      <w:lvlText w:val="%1、"/>
      <w:lvlJc w:val="left"/>
      <w:pPr>
        <w:ind w:left="1014" w:hanging="720"/>
      </w:pPr>
      <w:rPr>
        <w:rFonts w:eastAsia="標楷體"/>
        <w:sz w:val="28"/>
        <w:szCs w:val="28"/>
      </w:rPr>
    </w:lvl>
    <w:lvl w:ilvl="1">
      <w:start w:val="1"/>
      <w:numFmt w:val="ideographTraditional"/>
      <w:lvlText w:val="%2、"/>
      <w:lvlJc w:val="left"/>
      <w:pPr>
        <w:ind w:left="1254" w:hanging="480"/>
      </w:pPr>
    </w:lvl>
    <w:lvl w:ilvl="2">
      <w:start w:val="1"/>
      <w:numFmt w:val="lowerRoman"/>
      <w:lvlText w:val="%3."/>
      <w:lvlJc w:val="right"/>
      <w:pPr>
        <w:ind w:left="1734" w:hanging="480"/>
      </w:pPr>
    </w:lvl>
    <w:lvl w:ilvl="3">
      <w:start w:val="1"/>
      <w:numFmt w:val="decimal"/>
      <w:lvlText w:val="%4."/>
      <w:lvlJc w:val="left"/>
      <w:pPr>
        <w:ind w:left="2214" w:hanging="480"/>
      </w:pPr>
    </w:lvl>
    <w:lvl w:ilvl="4">
      <w:start w:val="1"/>
      <w:numFmt w:val="ideographTraditional"/>
      <w:lvlText w:val="%5、"/>
      <w:lvlJc w:val="left"/>
      <w:pPr>
        <w:ind w:left="2694" w:hanging="480"/>
      </w:pPr>
    </w:lvl>
    <w:lvl w:ilvl="5">
      <w:start w:val="1"/>
      <w:numFmt w:val="lowerRoman"/>
      <w:lvlText w:val="%6."/>
      <w:lvlJc w:val="right"/>
      <w:pPr>
        <w:ind w:left="3174" w:hanging="480"/>
      </w:pPr>
    </w:lvl>
    <w:lvl w:ilvl="6">
      <w:start w:val="1"/>
      <w:numFmt w:val="decimal"/>
      <w:lvlText w:val="%7."/>
      <w:lvlJc w:val="left"/>
      <w:pPr>
        <w:ind w:left="3654" w:hanging="480"/>
      </w:pPr>
    </w:lvl>
    <w:lvl w:ilvl="7">
      <w:start w:val="1"/>
      <w:numFmt w:val="ideographTraditional"/>
      <w:lvlText w:val="%8、"/>
      <w:lvlJc w:val="left"/>
      <w:pPr>
        <w:ind w:left="4134" w:hanging="480"/>
      </w:pPr>
    </w:lvl>
    <w:lvl w:ilvl="8">
      <w:start w:val="1"/>
      <w:numFmt w:val="lowerRoman"/>
      <w:lvlText w:val="%9."/>
      <w:lvlJc w:val="right"/>
      <w:pPr>
        <w:ind w:left="4614" w:hanging="480"/>
      </w:pPr>
    </w:lvl>
  </w:abstractNum>
  <w:abstractNum w:abstractNumId="14" w15:restartNumberingAfterBreak="0">
    <w:nsid w:val="63E93703"/>
    <w:multiLevelType w:val="multilevel"/>
    <w:tmpl w:val="AA16B32E"/>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15" w15:restartNumberingAfterBreak="0">
    <w:nsid w:val="68316537"/>
    <w:multiLevelType w:val="multilevel"/>
    <w:tmpl w:val="781406AC"/>
    <w:styleLink w:val="WW8Num5"/>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15:restartNumberingAfterBreak="0">
    <w:nsid w:val="6A0A3F79"/>
    <w:multiLevelType w:val="multilevel"/>
    <w:tmpl w:val="A7667C76"/>
    <w:styleLink w:val="WW8Num10"/>
    <w:lvl w:ilvl="0">
      <w:start w:val="1"/>
      <w:numFmt w:val="japaneseCounting"/>
      <w:lvlText w:val="（%1）"/>
      <w:lvlJc w:val="left"/>
      <w:pPr>
        <w:ind w:left="1955" w:hanging="1395"/>
      </w:pPr>
      <w:rPr>
        <w:rFonts w:eastAsia="標楷體" w:cs="Times New Roman"/>
        <w:sz w:val="28"/>
        <w:szCs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17" w15:restartNumberingAfterBreak="0">
    <w:nsid w:val="6E8C35F8"/>
    <w:multiLevelType w:val="multilevel"/>
    <w:tmpl w:val="4A889038"/>
    <w:styleLink w:val="WW8Num14"/>
    <w:lvl w:ilvl="0">
      <w:start w:val="1"/>
      <w:numFmt w:val="japaneseCounting"/>
      <w:suff w:val="nothing"/>
      <w:lvlText w:val="%1、"/>
      <w:lvlJc w:val="left"/>
      <w:pPr>
        <w:ind w:left="1440" w:hanging="720"/>
      </w:pPr>
      <w:rPr>
        <w:rFonts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15:restartNumberingAfterBreak="0">
    <w:nsid w:val="739B45AC"/>
    <w:multiLevelType w:val="multilevel"/>
    <w:tmpl w:val="48BCE044"/>
    <w:styleLink w:val="WW8Num16"/>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abstractNum w:abstractNumId="19" w15:restartNumberingAfterBreak="0">
    <w:nsid w:val="73C05CD3"/>
    <w:multiLevelType w:val="multilevel"/>
    <w:tmpl w:val="AA16B32E"/>
    <w:styleLink w:val="WW8Num2"/>
    <w:lvl w:ilvl="0">
      <w:start w:val="1"/>
      <w:numFmt w:val="japaneseCounting"/>
      <w:lvlText w:val="（%1）"/>
      <w:lvlJc w:val="left"/>
      <w:pPr>
        <w:ind w:left="3202" w:hanging="720"/>
      </w:pPr>
      <w:rPr>
        <w:rFonts w:eastAsia="標楷體"/>
        <w:sz w:val="28"/>
        <w:szCs w:val="28"/>
      </w:rPr>
    </w:lvl>
    <w:lvl w:ilvl="1">
      <w:start w:val="1"/>
      <w:numFmt w:val="japaneseCounting"/>
      <w:suff w:val="nothing"/>
      <w:lvlText w:val="%2、"/>
      <w:lvlJc w:val="left"/>
      <w:pPr>
        <w:ind w:left="1440" w:hanging="720"/>
      </w:pPr>
      <w:rPr>
        <w:rFonts w:eastAsia="標楷體"/>
      </w:rPr>
    </w:lvl>
    <w:lvl w:ilvl="2">
      <w:start w:val="1"/>
      <w:numFmt w:val="lowerRoman"/>
      <w:lvlText w:val="%3."/>
      <w:lvlJc w:val="right"/>
      <w:pPr>
        <w:ind w:left="3922" w:hanging="480"/>
      </w:pPr>
    </w:lvl>
    <w:lvl w:ilvl="3">
      <w:start w:val="1"/>
      <w:numFmt w:val="decimal"/>
      <w:lvlText w:val="%4."/>
      <w:lvlJc w:val="left"/>
      <w:pPr>
        <w:ind w:left="4402" w:hanging="480"/>
      </w:pPr>
    </w:lvl>
    <w:lvl w:ilvl="4">
      <w:start w:val="1"/>
      <w:numFmt w:val="ideographTraditional"/>
      <w:lvlText w:val="%5、"/>
      <w:lvlJc w:val="left"/>
      <w:pPr>
        <w:ind w:left="4882" w:hanging="480"/>
      </w:pPr>
    </w:lvl>
    <w:lvl w:ilvl="5">
      <w:start w:val="1"/>
      <w:numFmt w:val="lowerRoman"/>
      <w:lvlText w:val="%6."/>
      <w:lvlJc w:val="right"/>
      <w:pPr>
        <w:ind w:left="5362" w:hanging="480"/>
      </w:pPr>
    </w:lvl>
    <w:lvl w:ilvl="6">
      <w:start w:val="1"/>
      <w:numFmt w:val="decimal"/>
      <w:lvlText w:val="%7."/>
      <w:lvlJc w:val="left"/>
      <w:pPr>
        <w:ind w:left="5842" w:hanging="480"/>
      </w:pPr>
    </w:lvl>
    <w:lvl w:ilvl="7">
      <w:start w:val="1"/>
      <w:numFmt w:val="ideographTraditional"/>
      <w:lvlText w:val="%8、"/>
      <w:lvlJc w:val="left"/>
      <w:pPr>
        <w:ind w:left="6322" w:hanging="480"/>
      </w:pPr>
    </w:lvl>
    <w:lvl w:ilvl="8">
      <w:start w:val="1"/>
      <w:numFmt w:val="lowerRoman"/>
      <w:lvlText w:val="%9."/>
      <w:lvlJc w:val="right"/>
      <w:pPr>
        <w:ind w:left="6802" w:hanging="480"/>
      </w:pPr>
    </w:lvl>
  </w:abstractNum>
  <w:abstractNum w:abstractNumId="20" w15:restartNumberingAfterBreak="0">
    <w:nsid w:val="78286CEC"/>
    <w:multiLevelType w:val="multilevel"/>
    <w:tmpl w:val="48BCE044"/>
    <w:lvl w:ilvl="0">
      <w:start w:val="1"/>
      <w:numFmt w:val="japaneseCounting"/>
      <w:lvlText w:val="（%1）"/>
      <w:lvlJc w:val="left"/>
      <w:pPr>
        <w:ind w:left="1417" w:hanging="855"/>
      </w:pPr>
      <w:rPr>
        <w:rFonts w:eastAsia="標楷體"/>
        <w:sz w:val="28"/>
        <w:szCs w:val="28"/>
      </w:rPr>
    </w:lvl>
    <w:lvl w:ilvl="1">
      <w:start w:val="1"/>
      <w:numFmt w:val="ideographLegalTraditional"/>
      <w:lvlText w:val="%2、"/>
      <w:lvlJc w:val="left"/>
      <w:pPr>
        <w:ind w:left="1762" w:hanging="720"/>
      </w:pPr>
      <w:rPr>
        <w:rFonts w:eastAsia="標楷體"/>
        <w:sz w:val="28"/>
        <w:szCs w:val="28"/>
      </w:rPr>
    </w:lvl>
    <w:lvl w:ilvl="2">
      <w:start w:val="1"/>
      <w:numFmt w:val="lowerRoman"/>
      <w:lvlText w:val="%3."/>
      <w:lvlJc w:val="right"/>
      <w:pPr>
        <w:ind w:left="2002" w:hanging="480"/>
      </w:pPr>
    </w:lvl>
    <w:lvl w:ilvl="3">
      <w:start w:val="1"/>
      <w:numFmt w:val="japaneseCounting"/>
      <w:lvlText w:val="%4、"/>
      <w:lvlJc w:val="left"/>
      <w:pPr>
        <w:ind w:left="2722" w:hanging="720"/>
      </w:pPr>
      <w:rPr>
        <w:rFonts w:eastAsia="標楷體"/>
        <w:sz w:val="28"/>
        <w:szCs w:val="28"/>
      </w:rPr>
    </w:lvl>
    <w:lvl w:ilvl="4">
      <w:start w:val="1"/>
      <w:numFmt w:val="ideographTraditional"/>
      <w:lvlText w:val="%5、"/>
      <w:lvlJc w:val="left"/>
      <w:pPr>
        <w:ind w:left="2962" w:hanging="480"/>
      </w:pPr>
    </w:lvl>
    <w:lvl w:ilvl="5">
      <w:start w:val="1"/>
      <w:numFmt w:val="lowerRoman"/>
      <w:lvlText w:val="%6."/>
      <w:lvlJc w:val="right"/>
      <w:pPr>
        <w:ind w:left="3442" w:hanging="480"/>
      </w:pPr>
    </w:lvl>
    <w:lvl w:ilvl="6">
      <w:start w:val="1"/>
      <w:numFmt w:val="decimal"/>
      <w:lvlText w:val="%7."/>
      <w:lvlJc w:val="left"/>
      <w:pPr>
        <w:ind w:left="3922" w:hanging="480"/>
      </w:pPr>
    </w:lvl>
    <w:lvl w:ilvl="7">
      <w:start w:val="1"/>
      <w:numFmt w:val="ideographTraditional"/>
      <w:lvlText w:val="%8、"/>
      <w:lvlJc w:val="left"/>
      <w:pPr>
        <w:ind w:left="4402" w:hanging="480"/>
      </w:pPr>
    </w:lvl>
    <w:lvl w:ilvl="8">
      <w:start w:val="1"/>
      <w:numFmt w:val="lowerRoman"/>
      <w:lvlText w:val="%9."/>
      <w:lvlJc w:val="right"/>
      <w:pPr>
        <w:ind w:left="4882" w:hanging="480"/>
      </w:pPr>
    </w:lvl>
  </w:abstractNum>
  <w:num w:numId="1">
    <w:abstractNumId w:val="12"/>
  </w:num>
  <w:num w:numId="2">
    <w:abstractNumId w:val="19"/>
  </w:num>
  <w:num w:numId="3">
    <w:abstractNumId w:val="6"/>
  </w:num>
  <w:num w:numId="4">
    <w:abstractNumId w:val="7"/>
  </w:num>
  <w:num w:numId="5">
    <w:abstractNumId w:val="15"/>
  </w:num>
  <w:num w:numId="6">
    <w:abstractNumId w:val="5"/>
  </w:num>
  <w:num w:numId="7">
    <w:abstractNumId w:val="10"/>
  </w:num>
  <w:num w:numId="8">
    <w:abstractNumId w:val="11"/>
  </w:num>
  <w:num w:numId="9">
    <w:abstractNumId w:val="8"/>
  </w:num>
  <w:num w:numId="10">
    <w:abstractNumId w:val="16"/>
  </w:num>
  <w:num w:numId="11">
    <w:abstractNumId w:val="2"/>
  </w:num>
  <w:num w:numId="12">
    <w:abstractNumId w:val="3"/>
  </w:num>
  <w:num w:numId="13">
    <w:abstractNumId w:val="13"/>
  </w:num>
  <w:num w:numId="14">
    <w:abstractNumId w:val="17"/>
  </w:num>
  <w:num w:numId="15">
    <w:abstractNumId w:val="4"/>
  </w:num>
  <w:num w:numId="16">
    <w:abstractNumId w:val="18"/>
  </w:num>
  <w:num w:numId="17">
    <w:abstractNumId w:val="0"/>
  </w:num>
  <w:num w:numId="18">
    <w:abstractNumId w:val="1"/>
  </w:num>
  <w:num w:numId="19">
    <w:abstractNumId w:val="3"/>
    <w:lvlOverride w:ilvl="0">
      <w:startOverride w:val="1"/>
    </w:lvlOverride>
  </w:num>
  <w:num w:numId="20">
    <w:abstractNumId w:val="18"/>
    <w:lvlOverride w:ilvl="0">
      <w:startOverride w:val="1"/>
    </w:lvlOverride>
  </w:num>
  <w:num w:numId="21">
    <w:abstractNumId w:val="12"/>
    <w:lvlOverride w:ilvl="0">
      <w:startOverride w:val="1"/>
    </w:lvlOverride>
  </w:num>
  <w:num w:numId="22">
    <w:abstractNumId w:val="0"/>
    <w:lvlOverride w:ilvl="0">
      <w:startOverride w:val="1"/>
    </w:lvlOverride>
  </w:num>
  <w:num w:numId="23">
    <w:abstractNumId w:val="5"/>
    <w:lvlOverride w:ilvl="0">
      <w:startOverride w:val="3"/>
    </w:lvlOverride>
  </w:num>
  <w:num w:numId="24">
    <w:abstractNumId w:val="13"/>
    <w:lvlOverride w:ilvl="0">
      <w:startOverride w:val="1"/>
    </w:lvlOverride>
  </w:num>
  <w:num w:numId="25">
    <w:abstractNumId w:val="19"/>
    <w:lvlOverride w:ilvl="0">
      <w:startOverride w:val="1"/>
    </w:lvlOverride>
  </w:num>
  <w:num w:numId="26">
    <w:abstractNumId w:val="8"/>
    <w:lvlOverride w:ilvl="0">
      <w:startOverride w:val="1"/>
    </w:lvlOverride>
  </w:num>
  <w:num w:numId="27">
    <w:abstractNumId w:val="16"/>
    <w:lvlOverride w:ilvl="0">
      <w:startOverride w:val="1"/>
    </w:lvlOverride>
  </w:num>
  <w:num w:numId="28">
    <w:abstractNumId w:val="2"/>
    <w:lvlOverride w:ilvl="0">
      <w:startOverride w:val="1"/>
    </w:lvlOverride>
  </w:num>
  <w:num w:numId="29">
    <w:abstractNumId w:val="11"/>
    <w:lvlOverride w:ilvl="0">
      <w:startOverride w:val="1"/>
    </w:lvlOverride>
  </w:num>
  <w:num w:numId="30">
    <w:abstractNumId w:val="1"/>
    <w:lvlOverride w:ilvl="0">
      <w:startOverride w:val="1"/>
    </w:lvlOverride>
  </w:num>
  <w:num w:numId="31">
    <w:abstractNumId w:val="6"/>
    <w:lvlOverride w:ilvl="0">
      <w:startOverride w:val="1"/>
    </w:lvlOverride>
  </w:num>
  <w:num w:numId="32">
    <w:abstractNumId w:val="17"/>
    <w:lvlOverride w:ilvl="0">
      <w:startOverride w:val="1"/>
    </w:lvlOverride>
  </w:num>
  <w:num w:numId="33">
    <w:abstractNumId w:val="15"/>
    <w:lvlOverride w:ilvl="0">
      <w:startOverride w:val="1"/>
    </w:lvlOverride>
  </w:num>
  <w:num w:numId="34">
    <w:abstractNumId w:val="10"/>
    <w:lvlOverride w:ilvl="0">
      <w:startOverride w:val="1"/>
    </w:lvlOverride>
  </w:num>
  <w:num w:numId="35">
    <w:abstractNumId w:val="7"/>
    <w:lvlOverride w:ilvl="0">
      <w:startOverride w:val="1"/>
    </w:lvlOverride>
  </w:num>
  <w:num w:numId="36">
    <w:abstractNumId w:val="14"/>
  </w:num>
  <w:num w:numId="37">
    <w:abstractNumId w:val="9"/>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9A"/>
    <w:rsid w:val="003C2EE5"/>
    <w:rsid w:val="004E0BB7"/>
    <w:rsid w:val="0058168B"/>
    <w:rsid w:val="00716C88"/>
    <w:rsid w:val="00817DDF"/>
    <w:rsid w:val="009046A8"/>
    <w:rsid w:val="009B4C7E"/>
    <w:rsid w:val="009F09B9"/>
    <w:rsid w:val="00AA6305"/>
    <w:rsid w:val="00AE5440"/>
    <w:rsid w:val="00B973C6"/>
    <w:rsid w:val="00FA51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35F4BF"/>
  <w15:docId w15:val="{F24E2FA4-12EC-441C-B638-115D0515E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Theme="minorEastAsia" w:hAnsi="Liberation Serif" w:cs="Noto Sans Devanagari UI"/>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eastAsia="zh-TW" w:bidi="ar-SA"/>
    </w:rPr>
  </w:style>
  <w:style w:type="paragraph" w:customStyle="1" w:styleId="Heading">
    <w:name w:val="Heading"/>
    <w:basedOn w:val="Standard"/>
    <w:next w:val="Textbody"/>
    <w:pPr>
      <w:keepNext/>
      <w:spacing w:before="240" w:after="120"/>
    </w:pPr>
    <w:rPr>
      <w:rFonts w:ascii="Liberation Sans" w:eastAsia="DejaVu Sans Mono" w:hAnsi="Liberation Sans" w:cs="Noto Sans Devanagari UI"/>
      <w:sz w:val="28"/>
      <w:szCs w:val="28"/>
    </w:rPr>
  </w:style>
  <w:style w:type="paragraph" w:customStyle="1" w:styleId="Textbody">
    <w:name w:val="Text body"/>
    <w:basedOn w:val="Standard"/>
    <w:pPr>
      <w:spacing w:after="120"/>
    </w:pPr>
  </w:style>
  <w:style w:type="paragraph" w:styleId="a3">
    <w:name w:val="List"/>
    <w:basedOn w:val="Textbody"/>
    <w:rPr>
      <w:rFonts w:cs="Noto Sans Devanagari UI"/>
    </w:rPr>
  </w:style>
  <w:style w:type="paragraph" w:styleId="a4">
    <w:name w:val="caption"/>
    <w:basedOn w:val="Standard"/>
    <w:pPr>
      <w:suppressLineNumbers/>
      <w:spacing w:before="120" w:after="120"/>
    </w:pPr>
    <w:rPr>
      <w:rFonts w:cs="Noto Sans Devanagari UI"/>
      <w:i/>
      <w:iCs/>
    </w:rPr>
  </w:style>
  <w:style w:type="paragraph" w:customStyle="1" w:styleId="Index">
    <w:name w:val="Index"/>
    <w:basedOn w:val="Standard"/>
    <w:pPr>
      <w:suppressLineNumbers/>
    </w:pPr>
    <w:rPr>
      <w:rFonts w:cs="Noto Sans Devanagari UI"/>
    </w:rPr>
  </w:style>
  <w:style w:type="paragraph" w:styleId="3">
    <w:name w:val="Body Text Indent 3"/>
    <w:basedOn w:val="Standard"/>
    <w:pPr>
      <w:spacing w:line="500" w:lineRule="exact"/>
      <w:ind w:left="600" w:hanging="600"/>
    </w:pPr>
    <w:rPr>
      <w:rFonts w:eastAsia="標楷體"/>
      <w:sz w:val="28"/>
      <w:szCs w:val="20"/>
    </w:rPr>
  </w:style>
  <w:style w:type="paragraph" w:styleId="a5">
    <w:name w:val="Block Text"/>
    <w:basedOn w:val="Standard"/>
    <w:pPr>
      <w:widowControl/>
      <w:ind w:left="113" w:right="113"/>
    </w:pPr>
    <w:rPr>
      <w:rFonts w:ascii="標楷體" w:eastAsia="標楷體" w:hAnsi="標楷體" w:cs="標楷體"/>
    </w:rPr>
  </w:style>
  <w:style w:type="paragraph" w:styleId="2">
    <w:name w:val="Body Text 2"/>
    <w:basedOn w:val="Standard"/>
    <w:pPr>
      <w:spacing w:line="400" w:lineRule="exact"/>
      <w:jc w:val="both"/>
    </w:pPr>
    <w:rPr>
      <w:rFonts w:eastAsia="標楷體"/>
    </w:rPr>
  </w:style>
  <w:style w:type="paragraph" w:customStyle="1" w:styleId="Textbodyindent">
    <w:name w:val="Text body indent"/>
    <w:basedOn w:val="Standard"/>
    <w:pPr>
      <w:spacing w:after="120"/>
      <w:ind w:left="480"/>
    </w:pPr>
  </w:style>
  <w:style w:type="paragraph" w:customStyle="1" w:styleId="HeaderandFooter">
    <w:name w:val="Header and Footer"/>
    <w:basedOn w:val="Standard"/>
    <w:pPr>
      <w:suppressLineNumbers/>
      <w:tabs>
        <w:tab w:val="center" w:pos="4819"/>
        <w:tab w:val="right" w:pos="9638"/>
      </w:tabs>
    </w:pPr>
  </w:style>
  <w:style w:type="paragraph" w:styleId="a6">
    <w:name w:val="header"/>
    <w:basedOn w:val="Standard"/>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paragraph" w:styleId="a8">
    <w:name w:val="Balloon Text"/>
    <w:basedOn w:val="Standard"/>
    <w:rPr>
      <w:rFonts w:ascii="Cambria" w:hAnsi="Cambria"/>
      <w:sz w:val="18"/>
      <w:szCs w:val="18"/>
    </w:rPr>
  </w:style>
  <w:style w:type="paragraph" w:styleId="a9">
    <w:name w:val="List Paragraph"/>
    <w:basedOn w:val="Standard"/>
    <w:pPr>
      <w:ind w:left="480"/>
    </w:pPr>
    <w:rPr>
      <w:rFonts w:ascii="Calibri" w:hAnsi="Calibri"/>
      <w:szCs w:val="22"/>
    </w:rPr>
  </w:style>
  <w:style w:type="paragraph" w:customStyle="1" w:styleId="Standarduser">
    <w:name w:val="Standard (user)"/>
    <w:rPr>
      <w:rFonts w:ascii="Times New Roman" w:eastAsia="新細明體, PMingLiU" w:hAnsi="Times New Roman" w:cs="Times New Roman"/>
      <w:lang w:eastAsia="zh-TW"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eastAsia="標楷體" w:cs="Times New Roman"/>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eastAsia="標楷體"/>
      <w:sz w:val="28"/>
      <w:szCs w:val="28"/>
    </w:rPr>
  </w:style>
  <w:style w:type="character" w:customStyle="1" w:styleId="WW8Num2z1">
    <w:name w:val="WW8Num2z1"/>
    <w:rPr>
      <w:rFonts w:eastAsia="標楷體"/>
    </w:rPr>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eastAsia="標楷體"/>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eastAsia="標楷體"/>
      <w:sz w:val="28"/>
      <w:szCs w:val="28"/>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eastAsia="標楷體"/>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標楷體" w:eastAsia="標楷體" w:hAnsi="標楷體" w:cs="標楷體"/>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eastAsia="標楷體"/>
      <w:b/>
      <w:bCs/>
      <w:sz w:val="28"/>
      <w:szCs w:val="28"/>
    </w:rPr>
  </w:style>
  <w:style w:type="character" w:customStyle="1" w:styleId="WW8Num9z1">
    <w:name w:val="WW8Num9z1"/>
    <w:rPr>
      <w:rFonts w:ascii="標楷體" w:eastAsia="標楷體" w:hAnsi="標楷體" w:cs="Times New Roman"/>
      <w:sz w:val="28"/>
      <w:szCs w:val="28"/>
    </w:rPr>
  </w:style>
  <w:style w:type="character" w:customStyle="1" w:styleId="WW8Num9z3">
    <w:name w:val="WW8Num9z3"/>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eastAsia="標楷體" w:cs="Times New Roman"/>
      <w:sz w:val="28"/>
      <w:szCs w:val="28"/>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標楷體" w:eastAsia="標楷體" w:hAnsi="標楷體" w:cs="標楷體"/>
      <w:sz w:val="20"/>
      <w:szCs w:val="2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eastAsia="標楷體"/>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eastAsia="標楷體"/>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eastAsia="標楷體"/>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rPr>
      <w:rFonts w:eastAsia="標楷體"/>
      <w:lang w:val="en-US"/>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eastAsia="標楷體"/>
      <w:sz w:val="28"/>
      <w:szCs w:val="28"/>
    </w:rPr>
  </w:style>
  <w:style w:type="character" w:customStyle="1" w:styleId="WW8Num16z2">
    <w:name w:val="WW8Num16z2"/>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eastAsia="標楷體"/>
      <w:sz w:val="28"/>
      <w:szCs w:val="28"/>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eastAsia="標楷體" w:cs="標楷體"/>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Internetlink">
    <w:name w:val="Internet link"/>
    <w:rPr>
      <w:color w:val="0000FF"/>
      <w:u w:val="single"/>
    </w:rPr>
  </w:style>
  <w:style w:type="character" w:customStyle="1" w:styleId="aa">
    <w:name w:val="頁首 字元"/>
    <w:rPr>
      <w:kern w:val="3"/>
    </w:rPr>
  </w:style>
  <w:style w:type="character" w:customStyle="1" w:styleId="ab">
    <w:name w:val="頁尾 字元"/>
    <w:rPr>
      <w:kern w:val="3"/>
    </w:rPr>
  </w:style>
  <w:style w:type="character" w:customStyle="1" w:styleId="ac">
    <w:name w:val="註解方塊文字 字元"/>
    <w:rPr>
      <w:rFonts w:ascii="Cambria" w:eastAsia="新細明體, PMingLiU" w:hAnsi="Cambria" w:cs="Times New Roman"/>
      <w:kern w:val="3"/>
      <w:sz w:val="18"/>
      <w:szCs w:val="18"/>
    </w:rPr>
  </w:style>
  <w:style w:type="character" w:customStyle="1" w:styleId="30">
    <w:name w:val="本文縮排 3 字元"/>
    <w:rPr>
      <w:rFonts w:eastAsia="標楷體"/>
      <w:kern w:val="3"/>
      <w:sz w:val="28"/>
    </w:rPr>
  </w:style>
  <w:style w:type="character" w:customStyle="1" w:styleId="ad">
    <w:name w:val="本文 字元"/>
    <w:rPr>
      <w:kern w:val="3"/>
      <w:sz w:val="24"/>
      <w:szCs w:val="24"/>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教育部體育署103年替代役體育役儲備選手類役男甄選實施計畫</dc:title>
  <dc:creator>0167_周德倫</dc:creator>
  <cp:lastModifiedBy>Windows 使用者</cp:lastModifiedBy>
  <cp:revision>5</cp:revision>
  <cp:lastPrinted>2021-01-08T14:40:00Z</cp:lastPrinted>
  <dcterms:created xsi:type="dcterms:W3CDTF">2021-01-20T07:00:00Z</dcterms:created>
  <dcterms:modified xsi:type="dcterms:W3CDTF">2021-02-19T03:05:00Z</dcterms:modified>
</cp:coreProperties>
</file>