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50C" w:rsidRDefault="001342B1">
      <w:pPr>
        <w:pStyle w:val="Default"/>
        <w:spacing w:after="240"/>
        <w:jc w:val="center"/>
        <w:rPr>
          <w:rFonts w:ascii="Times New Roman" w:eastAsia="Times New Roman" w:hAnsi="Times New Roman" w:cs="Times New Roman"/>
          <w:b/>
          <w:bCs/>
          <w:color w:val="1700F5"/>
          <w:sz w:val="36"/>
          <w:szCs w:val="36"/>
        </w:rPr>
      </w:pPr>
      <w:r>
        <w:rPr>
          <w:rFonts w:ascii="Times New Roman" w:hAnsi="Times New Roman"/>
          <w:b/>
          <w:bCs/>
          <w:color w:val="1700F5"/>
          <w:sz w:val="36"/>
          <w:szCs w:val="36"/>
        </w:rPr>
        <w:t xml:space="preserve">Asian Collaborative Trophy 2019 (Hong Kong) </w:t>
      </w:r>
    </w:p>
    <w:p w:rsidR="0041450C" w:rsidRDefault="00487A89">
      <w:pPr>
        <w:pStyle w:val="Default"/>
        <w:spacing w:after="240"/>
        <w:jc w:val="center"/>
        <w:rPr>
          <w:rFonts w:ascii="Times New Roman" w:eastAsia="Times New Roman" w:hAnsi="Times New Roman" w:cs="Times New Roman"/>
          <w:b/>
          <w:bCs/>
          <w:color w:val="1700F5"/>
          <w:sz w:val="36"/>
          <w:szCs w:val="36"/>
        </w:rPr>
      </w:pPr>
      <w:r>
        <w:rPr>
          <w:rFonts w:ascii="Times New Roman" w:hAnsi="Times New Roman"/>
          <w:b/>
          <w:bCs/>
          <w:color w:val="1700F5"/>
          <w:sz w:val="36"/>
          <w:szCs w:val="36"/>
        </w:rPr>
        <w:t>cup</w:t>
      </w:r>
      <w:bookmarkStart w:id="0" w:name="_GoBack"/>
      <w:bookmarkEnd w:id="0"/>
    </w:p>
    <w:p w:rsidR="0041450C" w:rsidRDefault="001342B1">
      <w:pPr>
        <w:pStyle w:val="Default"/>
        <w:spacing w:after="240"/>
        <w:jc w:val="center"/>
        <w:rPr>
          <w:rFonts w:ascii="Times New Roman" w:eastAsia="Times New Roman" w:hAnsi="Times New Roman" w:cs="Times New Roman"/>
          <w:b/>
          <w:bCs/>
          <w:color w:val="1700F5"/>
          <w:sz w:val="36"/>
          <w:szCs w:val="36"/>
        </w:rPr>
      </w:pPr>
      <w:r>
        <w:rPr>
          <w:rFonts w:ascii="Times New Roman" w:hAnsi="Times New Roman"/>
          <w:b/>
          <w:bCs/>
          <w:color w:val="1700F5"/>
          <w:sz w:val="36"/>
          <w:szCs w:val="36"/>
        </w:rPr>
        <w:t xml:space="preserve">International Fencing Club League 2019 (Hong Kong) </w:t>
      </w:r>
    </w:p>
    <w:p w:rsidR="0041450C" w:rsidRDefault="001342B1">
      <w:pPr>
        <w:pStyle w:val="Default"/>
        <w:spacing w:after="240"/>
        <w:jc w:val="center"/>
        <w:rPr>
          <w:rFonts w:ascii="Times New Roman" w:eastAsia="Times New Roman" w:hAnsi="Times New Roman" w:cs="Times New Roman"/>
          <w:b/>
          <w:bCs/>
          <w:color w:val="1700F5"/>
          <w:sz w:val="30"/>
          <w:szCs w:val="30"/>
        </w:rPr>
      </w:pPr>
      <w:r>
        <w:rPr>
          <w:rFonts w:ascii="Times New Roman" w:hAnsi="Times New Roman"/>
          <w:b/>
          <w:bCs/>
          <w:color w:val="1700F5"/>
          <w:sz w:val="30"/>
          <w:szCs w:val="30"/>
        </w:rPr>
        <w:t>2019</w:t>
      </w:r>
      <w:r>
        <w:rPr>
          <w:rFonts w:ascii="Arial Unicode MS" w:hAnsi="Arial Unicode MS" w:hint="eastAsia"/>
          <w:color w:val="1700F5"/>
          <w:sz w:val="30"/>
          <w:szCs w:val="30"/>
          <w:lang w:val="zh-TW"/>
        </w:rPr>
        <w:t>年</w:t>
      </w:r>
      <w:r>
        <w:rPr>
          <w:rFonts w:ascii="Times New Roman" w:hAnsi="Times New Roman"/>
          <w:b/>
          <w:bCs/>
          <w:color w:val="1700F5"/>
          <w:sz w:val="30"/>
          <w:szCs w:val="30"/>
        </w:rPr>
        <w:t>8</w:t>
      </w:r>
      <w:r>
        <w:rPr>
          <w:rFonts w:ascii="Arial Unicode MS" w:hAnsi="Arial Unicode MS" w:hint="eastAsia"/>
          <w:color w:val="1700F5"/>
          <w:sz w:val="30"/>
          <w:szCs w:val="30"/>
          <w:lang w:val="zh-TW"/>
        </w:rPr>
        <w:t>月</w:t>
      </w:r>
      <w:r>
        <w:rPr>
          <w:rFonts w:ascii="Times New Roman" w:hAnsi="Times New Roman"/>
          <w:b/>
          <w:bCs/>
          <w:color w:val="1700F5"/>
          <w:sz w:val="30"/>
          <w:szCs w:val="30"/>
        </w:rPr>
        <w:t>31</w:t>
      </w:r>
      <w:r>
        <w:rPr>
          <w:rFonts w:ascii="Arial Unicode MS" w:hAnsi="Arial Unicode MS" w:hint="eastAsia"/>
          <w:color w:val="1700F5"/>
          <w:sz w:val="30"/>
          <w:szCs w:val="30"/>
          <w:lang w:val="zh-TW"/>
        </w:rPr>
        <w:t>日至</w:t>
      </w:r>
      <w:r>
        <w:rPr>
          <w:rFonts w:ascii="Times New Roman" w:hAnsi="Times New Roman"/>
          <w:b/>
          <w:bCs/>
          <w:color w:val="1700F5"/>
          <w:sz w:val="30"/>
          <w:szCs w:val="30"/>
        </w:rPr>
        <w:t>9</w:t>
      </w:r>
      <w:r>
        <w:rPr>
          <w:rFonts w:ascii="Arial Unicode MS" w:hAnsi="Arial Unicode MS" w:hint="eastAsia"/>
          <w:color w:val="1700F5"/>
          <w:sz w:val="30"/>
          <w:szCs w:val="30"/>
          <w:lang w:val="zh-TW"/>
        </w:rPr>
        <w:t>月</w:t>
      </w:r>
      <w:r>
        <w:rPr>
          <w:rFonts w:ascii="Times New Roman" w:hAnsi="Times New Roman"/>
          <w:b/>
          <w:bCs/>
          <w:color w:val="1700F5"/>
          <w:sz w:val="30"/>
          <w:szCs w:val="30"/>
        </w:rPr>
        <w:t>1</w:t>
      </w:r>
      <w:r>
        <w:rPr>
          <w:rFonts w:ascii="Arial Unicode MS" w:hAnsi="Arial Unicode MS" w:hint="eastAsia"/>
          <w:color w:val="1700F5"/>
          <w:sz w:val="30"/>
          <w:szCs w:val="30"/>
          <w:lang w:val="zh-TW"/>
        </w:rPr>
        <w:t>日</w:t>
      </w:r>
    </w:p>
    <w:p w:rsidR="0041450C" w:rsidRDefault="001342B1">
      <w:pPr>
        <w:pStyle w:val="Default"/>
        <w:spacing w:after="240"/>
        <w:jc w:val="center"/>
        <w:rPr>
          <w:rFonts w:ascii="Times New Roman" w:eastAsia="Times New Roman" w:hAnsi="Times New Roman" w:cs="Times New Roman"/>
          <w:b/>
          <w:bCs/>
          <w:color w:val="1700F5"/>
          <w:sz w:val="30"/>
          <w:szCs w:val="30"/>
        </w:rPr>
      </w:pPr>
      <w:r>
        <w:rPr>
          <w:rFonts w:ascii="Arial Unicode MS" w:hAnsi="Arial Unicode MS" w:hint="eastAsia"/>
          <w:color w:val="1700F5"/>
          <w:sz w:val="30"/>
          <w:szCs w:val="30"/>
          <w:lang w:val="zh-TW"/>
        </w:rPr>
        <w:t>主辦：香港擊劍學校</w:t>
      </w:r>
    </w:p>
    <w:p w:rsidR="0041450C" w:rsidRDefault="001342B1">
      <w:pPr>
        <w:pStyle w:val="Default"/>
        <w:spacing w:after="240"/>
        <w:jc w:val="center"/>
        <w:rPr>
          <w:rFonts w:ascii="Times New Roman" w:eastAsia="Times New Roman" w:hAnsi="Times New Roman" w:cs="Times New Roman"/>
          <w:color w:val="1700F5"/>
          <w:sz w:val="30"/>
          <w:szCs w:val="30"/>
        </w:rPr>
      </w:pPr>
      <w:r>
        <w:rPr>
          <w:rFonts w:ascii="Arial Unicode MS" w:hAnsi="Arial Unicode MS" w:hint="eastAsia"/>
          <w:color w:val="1700F5"/>
          <w:sz w:val="30"/>
          <w:szCs w:val="30"/>
          <w:lang w:val="zh-TW"/>
        </w:rPr>
        <w:t>贊助：</w:t>
      </w:r>
      <w:proofErr w:type="spellStart"/>
      <w:r>
        <w:rPr>
          <w:rFonts w:ascii="Times New Roman" w:hAnsi="Times New Roman"/>
          <w:b/>
          <w:bCs/>
          <w:color w:val="1700F5"/>
          <w:sz w:val="30"/>
          <w:szCs w:val="30"/>
        </w:rPr>
        <w:t>Allstar</w:t>
      </w:r>
      <w:proofErr w:type="spellEnd"/>
      <w:r>
        <w:rPr>
          <w:rFonts w:ascii="Times New Roman" w:hAnsi="Times New Roman"/>
          <w:b/>
          <w:bCs/>
          <w:color w:val="1700F5"/>
          <w:sz w:val="30"/>
          <w:szCs w:val="30"/>
        </w:rPr>
        <w:t>--Hong Kong</w:t>
      </w:r>
    </w:p>
    <w:p w:rsidR="0041450C" w:rsidRDefault="0041450C">
      <w:pPr>
        <w:pStyle w:val="Default"/>
        <w:spacing w:after="240"/>
        <w:jc w:val="center"/>
        <w:rPr>
          <w:rFonts w:ascii="Times New Roman" w:eastAsia="Times New Roman" w:hAnsi="Times New Roman" w:cs="Times New Roman"/>
          <w:b/>
          <w:bCs/>
          <w:color w:val="1700F5"/>
          <w:sz w:val="18"/>
          <w:szCs w:val="18"/>
        </w:rPr>
      </w:pPr>
    </w:p>
    <w:p w:rsidR="0041450C" w:rsidRDefault="001342B1">
      <w:pPr>
        <w:pStyle w:val="a5"/>
        <w:spacing w:after="24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eastAsia="Arial Unicode MS"/>
          <w:sz w:val="24"/>
          <w:szCs w:val="24"/>
          <w:lang w:val="zh-TW"/>
        </w:rPr>
        <w:t>比賽資訊：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1450C" w:rsidRDefault="001342B1">
      <w:pPr>
        <w:pStyle w:val="a5"/>
        <w:numPr>
          <w:ilvl w:val="0"/>
          <w:numId w:val="2"/>
        </w:numPr>
        <w:spacing w:after="320"/>
        <w:rPr>
          <w:rFonts w:ascii="Cambria" w:eastAsia="Cambria" w:hAnsi="Cambria" w:cs="Cambria" w:hint="default"/>
          <w:b/>
          <w:bCs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t>日期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bCs/>
          <w:sz w:val="24"/>
          <w:szCs w:val="24"/>
          <w:lang w:val="zh-TW"/>
        </w:rPr>
        <w:t>民國</w:t>
      </w:r>
      <w:r>
        <w:rPr>
          <w:rFonts w:eastAsia="Arial Unicode MS"/>
          <w:sz w:val="24"/>
          <w:szCs w:val="24"/>
          <w:lang w:val="zh-TW"/>
        </w:rPr>
        <w:t>壹零捌年八月三十一至九月一日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(</w:t>
      </w:r>
      <w:r>
        <w:rPr>
          <w:rFonts w:eastAsia="Arial Unicode MS"/>
          <w:sz w:val="24"/>
          <w:szCs w:val="24"/>
          <w:lang w:val="zh-TW"/>
        </w:rPr>
        <w:t>星期六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  <w:lang w:val="zh-TW"/>
        </w:rPr>
        <w:t>、日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) 0900 - 1900 </w:t>
      </w:r>
    </w:p>
    <w:p w:rsidR="0041450C" w:rsidRDefault="001342B1">
      <w:pPr>
        <w:pStyle w:val="a5"/>
        <w:numPr>
          <w:ilvl w:val="0"/>
          <w:numId w:val="2"/>
        </w:numPr>
        <w:spacing w:after="320"/>
        <w:rPr>
          <w:rFonts w:eastAsia="Times New Roman" w:hint="default"/>
          <w:b/>
          <w:bCs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t>場館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  <w:lang w:val="zh-TW"/>
        </w:rPr>
        <w:t>九龍灣國際展貿中心</w:t>
      </w:r>
      <w:r>
        <w:rPr>
          <w:rFonts w:ascii="Times New Roman" w:hAnsi="Times New Roman"/>
          <w:b/>
          <w:bCs/>
          <w:sz w:val="24"/>
          <w:szCs w:val="24"/>
        </w:rPr>
        <w:t>(KITEC)</w:t>
      </w:r>
      <w:r>
        <w:rPr>
          <w:rFonts w:ascii="Times New Roman" w:hAnsi="Times New Roman"/>
          <w:sz w:val="24"/>
          <w:szCs w:val="24"/>
          <w:lang w:val="zh-TW"/>
        </w:rPr>
        <w:t xml:space="preserve"> </w:t>
      </w:r>
      <w:r>
        <w:rPr>
          <w:rFonts w:eastAsia="Arial Unicode MS"/>
          <w:sz w:val="24"/>
          <w:szCs w:val="24"/>
          <w:lang w:val="zh-TW"/>
        </w:rPr>
        <w:t>六樓</w:t>
      </w:r>
      <w:r>
        <w:rPr>
          <w:rFonts w:ascii="Times New Roman" w:hAnsi="Times New Roman"/>
          <w:b/>
          <w:bCs/>
          <w:sz w:val="24"/>
          <w:szCs w:val="24"/>
          <w:lang w:val="zh-TW"/>
        </w:rPr>
        <w:t xml:space="preserve"> </w:t>
      </w:r>
      <w:r>
        <w:rPr>
          <w:rFonts w:eastAsia="Arial Unicode MS"/>
          <w:sz w:val="24"/>
          <w:szCs w:val="24"/>
          <w:lang w:val="zh-TW"/>
        </w:rPr>
        <w:br/>
      </w:r>
      <w:r>
        <w:rPr>
          <w:rFonts w:eastAsia="Arial Unicode MS"/>
          <w:sz w:val="24"/>
          <w:szCs w:val="24"/>
          <w:lang w:val="zh-TW"/>
        </w:rPr>
        <w:t>香港九龍九龍灣展</w:t>
      </w:r>
      <w:r>
        <w:rPr>
          <w:rFonts w:ascii="Times New Roman" w:hAnsi="Times New Roman"/>
          <w:sz w:val="24"/>
          <w:szCs w:val="24"/>
          <w:lang w:val="zh-TW"/>
        </w:rPr>
        <w:t xml:space="preserve"> 3</w:t>
      </w:r>
      <w:r>
        <w:rPr>
          <w:rFonts w:eastAsia="Arial Unicode MS"/>
          <w:sz w:val="24"/>
          <w:szCs w:val="24"/>
          <w:lang w:val="zh-TW"/>
        </w:rPr>
        <w:t>號</w:t>
      </w:r>
      <w:proofErr w:type="gramStart"/>
      <w:r>
        <w:rPr>
          <w:rFonts w:eastAsia="Arial Unicode MS"/>
          <w:sz w:val="24"/>
          <w:szCs w:val="24"/>
          <w:lang w:val="zh-TW"/>
        </w:rPr>
        <w:t>展貿廳</w:t>
      </w:r>
      <w:proofErr w:type="gramEnd"/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  <w:lang w:val="zh-TW"/>
        </w:rPr>
        <w:t>室內有空調設備</w:t>
      </w:r>
      <w:r>
        <w:rPr>
          <w:rFonts w:eastAsia="Arial Unicode MS"/>
          <w:sz w:val="24"/>
          <w:szCs w:val="24"/>
        </w:rPr>
        <w:br/>
      </w:r>
      <w:proofErr w:type="gramStart"/>
      <w:r>
        <w:rPr>
          <w:rFonts w:eastAsia="Arial Unicode MS"/>
          <w:sz w:val="24"/>
          <w:szCs w:val="24"/>
          <w:lang w:val="zh-TW"/>
        </w:rPr>
        <w:t>請勿在場館</w:t>
      </w:r>
      <w:proofErr w:type="gramEnd"/>
      <w:r>
        <w:rPr>
          <w:rFonts w:eastAsia="Arial Unicode MS"/>
          <w:sz w:val="24"/>
          <w:szCs w:val="24"/>
          <w:lang w:val="zh-TW"/>
        </w:rPr>
        <w:t>內吸煙</w:t>
      </w:r>
    </w:p>
    <w:p w:rsidR="0041450C" w:rsidRDefault="001342B1">
      <w:pPr>
        <w:pStyle w:val="a5"/>
        <w:numPr>
          <w:ilvl w:val="0"/>
          <w:numId w:val="2"/>
        </w:numPr>
        <w:spacing w:after="320"/>
        <w:rPr>
          <w:rFonts w:eastAsia="Times New Roman" w:hint="default"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t>主辦單位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zh-TW"/>
        </w:rPr>
        <w:t xml:space="preserve"> </w:t>
      </w:r>
      <w:r>
        <w:rPr>
          <w:rFonts w:ascii="Times New Roman" w:hAnsi="Times New Roman"/>
          <w:sz w:val="24"/>
          <w:szCs w:val="24"/>
        </w:rPr>
        <w:t>Hong Kong Fencing School</w:t>
      </w:r>
    </w:p>
    <w:p w:rsidR="0041450C" w:rsidRDefault="001342B1">
      <w:pPr>
        <w:pStyle w:val="a5"/>
        <w:spacing w:after="32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>
        <w:rPr>
          <w:rFonts w:eastAsia="Arial Unicode MS"/>
          <w:sz w:val="24"/>
          <w:szCs w:val="24"/>
          <w:lang w:val="zh-TW"/>
        </w:rPr>
        <w:t>地址</w:t>
      </w:r>
      <w:r w:rsidRPr="00487A89">
        <w:rPr>
          <w:rFonts w:eastAsia="Arial Unicode MS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 xml:space="preserve">Room 1001-1005, Park-in Commercial Centre, 56 Dundas Street, </w:t>
      </w:r>
      <w:proofErr w:type="spellStart"/>
      <w:r>
        <w:rPr>
          <w:rFonts w:ascii="Times New Roman" w:hAnsi="Times New Roman"/>
          <w:sz w:val="24"/>
          <w:szCs w:val="24"/>
        </w:rPr>
        <w:t>Yau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Ma </w:t>
      </w:r>
      <w:proofErr w:type="spellStart"/>
      <w:r>
        <w:rPr>
          <w:rFonts w:ascii="Times New Roman" w:hAnsi="Times New Roman"/>
          <w:sz w:val="24"/>
          <w:szCs w:val="24"/>
        </w:rPr>
        <w:t>Tei</w:t>
      </w:r>
      <w:proofErr w:type="spellEnd"/>
      <w:r>
        <w:rPr>
          <w:rFonts w:ascii="Times New Roman" w:hAnsi="Times New Roman"/>
          <w:sz w:val="24"/>
          <w:szCs w:val="24"/>
        </w:rPr>
        <w:t xml:space="preserve">, Kowloon, Hong Kong </w:t>
      </w:r>
    </w:p>
    <w:p w:rsidR="0041450C" w:rsidRDefault="001342B1">
      <w:pPr>
        <w:pStyle w:val="a5"/>
        <w:spacing w:after="32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>
        <w:rPr>
          <w:rFonts w:eastAsia="Arial Unicode MS"/>
          <w:sz w:val="24"/>
          <w:szCs w:val="24"/>
          <w:lang w:val="zh-TW"/>
        </w:rPr>
        <w:t>電話</w:t>
      </w:r>
      <w:r>
        <w:rPr>
          <w:rFonts w:ascii="Times New Roman" w:hAnsi="Times New Roman"/>
          <w:sz w:val="24"/>
          <w:szCs w:val="24"/>
        </w:rPr>
        <w:t xml:space="preserve">: (852) 2332-3135 </w:t>
      </w:r>
    </w:p>
    <w:p w:rsidR="0041450C" w:rsidRDefault="001342B1">
      <w:pPr>
        <w:pStyle w:val="a5"/>
        <w:spacing w:after="32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>
        <w:rPr>
          <w:rFonts w:eastAsia="Arial Unicode MS"/>
          <w:sz w:val="24"/>
          <w:szCs w:val="24"/>
          <w:lang w:val="zh-TW"/>
        </w:rPr>
        <w:t>電子信箱</w:t>
      </w:r>
      <w:r>
        <w:rPr>
          <w:rFonts w:ascii="Times New Roman" w:hAnsi="Times New Roman"/>
          <w:sz w:val="24"/>
          <w:szCs w:val="24"/>
        </w:rPr>
        <w:t xml:space="preserve">: info@fencing.com.hk </w:t>
      </w:r>
    </w:p>
    <w:p w:rsidR="0041450C" w:rsidRDefault="001342B1">
      <w:pPr>
        <w:pStyle w:val="a5"/>
        <w:numPr>
          <w:ilvl w:val="0"/>
          <w:numId w:val="3"/>
        </w:numPr>
        <w:spacing w:after="320"/>
        <w:rPr>
          <w:rFonts w:eastAsia="Times New Roman" w:hint="default"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t>協辦單位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41450C" w:rsidRDefault="001342B1">
      <w:pPr>
        <w:pStyle w:val="a5"/>
        <w:spacing w:after="24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Exdream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Sports Inc. (Japan)</w:t>
      </w:r>
    </w:p>
    <w:p w:rsidR="0041450C" w:rsidRDefault="001342B1">
      <w:pPr>
        <w:pStyle w:val="a5"/>
        <w:spacing w:after="24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hAnsi="Times New Roman"/>
          <w:sz w:val="24"/>
          <w:szCs w:val="24"/>
          <w:lang w:val="de-DE"/>
        </w:rPr>
        <w:t xml:space="preserve">Taichung Tatung Social Welfare Foundation (Chinese Taipei) </w:t>
      </w:r>
    </w:p>
    <w:p w:rsidR="0041450C" w:rsidRDefault="001342B1">
      <w:pPr>
        <w:pStyle w:val="a5"/>
        <w:spacing w:after="240"/>
        <w:rPr>
          <w:rFonts w:ascii="Times New Roman" w:eastAsia="Times New Roman" w:hAnsi="Times New Roman" w:cs="Times New Roman" w:hint="default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</w:t>
      </w:r>
      <w:proofErr w:type="spellEnd"/>
      <w:r>
        <w:rPr>
          <w:rFonts w:ascii="Times New Roman" w:hAnsi="Times New Roman" w:hint="default"/>
          <w:sz w:val="24"/>
          <w:szCs w:val="24"/>
          <w:lang w:val="fr-FR"/>
        </w:rPr>
        <w:t>è</w:t>
      </w:r>
      <w:r>
        <w:rPr>
          <w:rFonts w:ascii="Times New Roman" w:hAnsi="Times New Roman"/>
          <w:sz w:val="24"/>
          <w:szCs w:val="24"/>
          <w:lang w:val="it-IT"/>
        </w:rPr>
        <w:t>che Fencing Club (Mongolia)</w:t>
      </w:r>
    </w:p>
    <w:p w:rsidR="0041450C" w:rsidRDefault="001342B1">
      <w:pPr>
        <w:pStyle w:val="a5"/>
        <w:spacing w:after="240"/>
        <w:rPr>
          <w:rFonts w:ascii="Times New Roman" w:eastAsia="Times New Roman" w:hAnsi="Times New Roman" w:cs="Times New Roman" w:hint="default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 xml:space="preserve">4. Yangzhou Blue Fencing Club (China) </w:t>
      </w:r>
    </w:p>
    <w:p w:rsidR="0041450C" w:rsidRDefault="0041450C">
      <w:pPr>
        <w:pStyle w:val="a5"/>
        <w:spacing w:after="240"/>
        <w:rPr>
          <w:rFonts w:ascii="Times New Roman" w:eastAsia="Times New Roman" w:hAnsi="Times New Roman" w:cs="Times New Roman" w:hint="default"/>
          <w:sz w:val="24"/>
          <w:szCs w:val="24"/>
        </w:rPr>
      </w:pPr>
    </w:p>
    <w:p w:rsidR="0041450C" w:rsidRDefault="001342B1">
      <w:pPr>
        <w:pStyle w:val="a5"/>
        <w:spacing w:after="24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>
        <w:rPr>
          <w:rFonts w:eastAsia="Arial Unicode MS"/>
          <w:sz w:val="24"/>
          <w:szCs w:val="24"/>
          <w:lang w:val="zh-TW"/>
        </w:rPr>
        <w:t>比賽項目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1450C" w:rsidRDefault="001342B1">
      <w:pPr>
        <w:pStyle w:val="a5"/>
        <w:spacing w:after="24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Asian Collaborative Trophy 2019 (Hong Kong) </w:t>
      </w:r>
      <w:proofErr w:type="gramStart"/>
      <w:r>
        <w:rPr>
          <w:rFonts w:ascii="Times New Roman" w:hAnsi="Times New Roman" w:hint="default"/>
          <w:b/>
          <w:bCs/>
          <w:sz w:val="24"/>
          <w:szCs w:val="24"/>
        </w:rPr>
        <w:t>—</w:t>
      </w:r>
      <w:proofErr w:type="gramEnd"/>
      <w:r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個人項目</w:t>
      </w: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19"/>
        <w:gridCol w:w="3613"/>
      </w:tblGrid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eastAsia="Arial Unicode MS"/>
                <w:sz w:val="32"/>
                <w:szCs w:val="32"/>
              </w:rPr>
              <w:t>個人項目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hint="default"/>
                <w:sz w:val="32"/>
                <w:szCs w:val="32"/>
              </w:rPr>
              <w:t>–</w:t>
            </w:r>
            <w:proofErr w:type="gramEnd"/>
            <w:r>
              <w:rPr>
                <w:rFonts w:ascii="Times New Roman" w:hAnsi="Times New Roman" w:hint="default"/>
                <w:sz w:val="32"/>
                <w:szCs w:val="32"/>
              </w:rPr>
              <w:t xml:space="preserve"> </w:t>
            </w:r>
            <w:r>
              <w:rPr>
                <w:rFonts w:eastAsia="Arial Unicode MS"/>
                <w:sz w:val="32"/>
                <w:szCs w:val="32"/>
                <w:lang w:val="ja-JP" w:eastAsia="ja-JP"/>
              </w:rPr>
              <w:t>男、女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eastAsia="Arial Unicode MS"/>
                <w:sz w:val="32"/>
                <w:szCs w:val="32"/>
              </w:rPr>
              <w:t>資格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U14 </w:t>
            </w:r>
            <w:r>
              <w:rPr>
                <w:rFonts w:eastAsia="Arial Unicode MS"/>
                <w:sz w:val="32"/>
                <w:szCs w:val="32"/>
              </w:rPr>
              <w:t>鈍劍、銳劍、軍刀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5</w:t>
            </w:r>
            <w:r>
              <w:rPr>
                <w:rFonts w:eastAsia="Arial Unicode MS"/>
                <w:sz w:val="32"/>
                <w:szCs w:val="32"/>
              </w:rPr>
              <w:t>或之後出生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U12 </w:t>
            </w:r>
            <w:r>
              <w:rPr>
                <w:rFonts w:eastAsia="Arial Unicode MS"/>
                <w:sz w:val="32"/>
                <w:szCs w:val="32"/>
              </w:rPr>
              <w:t>鈍劍、銳劍、軍刀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7</w:t>
            </w:r>
            <w:r>
              <w:rPr>
                <w:rFonts w:eastAsia="Arial Unicode MS"/>
                <w:sz w:val="32"/>
                <w:szCs w:val="32"/>
              </w:rPr>
              <w:t>或之後出生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U10 </w:t>
            </w:r>
            <w:r>
              <w:rPr>
                <w:rFonts w:eastAsia="Arial Unicode MS"/>
                <w:sz w:val="32"/>
                <w:szCs w:val="32"/>
              </w:rPr>
              <w:t>鈍劍、銳劍</w:t>
            </w:r>
            <w:r>
              <w:rPr>
                <w:rFonts w:eastAsia="Arial Unicode MS"/>
                <w:sz w:val="32"/>
                <w:szCs w:val="32"/>
                <w:lang w:val="ja-JP" w:eastAsia="ja-JP"/>
              </w:rPr>
              <w:t>、軍刀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9</w:t>
            </w:r>
            <w:r>
              <w:rPr>
                <w:rFonts w:eastAsia="Arial Unicode MS"/>
                <w:sz w:val="32"/>
                <w:szCs w:val="32"/>
              </w:rPr>
              <w:t>或之後出生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U9 </w:t>
            </w:r>
            <w:r>
              <w:rPr>
                <w:rFonts w:eastAsia="Arial Unicode MS"/>
                <w:sz w:val="32"/>
                <w:szCs w:val="32"/>
              </w:rPr>
              <w:t>鈍劍、銳劍</w:t>
            </w:r>
            <w:r>
              <w:rPr>
                <w:rFonts w:eastAsia="Arial Unicode MS"/>
                <w:sz w:val="32"/>
                <w:szCs w:val="32"/>
                <w:lang w:val="ja-JP" w:eastAsia="ja-JP"/>
              </w:rPr>
              <w:t>、軍刀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10</w:t>
            </w:r>
            <w:r>
              <w:rPr>
                <w:rFonts w:eastAsia="Arial Unicode MS"/>
                <w:sz w:val="32"/>
                <w:szCs w:val="32"/>
              </w:rPr>
              <w:t>或之後出生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U8 </w:t>
            </w:r>
            <w:r>
              <w:rPr>
                <w:rFonts w:eastAsia="Arial Unicode MS"/>
                <w:sz w:val="32"/>
                <w:szCs w:val="32"/>
              </w:rPr>
              <w:t>鈍劍、銳劍</w:t>
            </w:r>
            <w:r>
              <w:rPr>
                <w:rFonts w:eastAsia="Arial Unicode MS"/>
                <w:sz w:val="32"/>
                <w:szCs w:val="32"/>
                <w:lang w:val="ja-JP" w:eastAsia="ja-JP"/>
              </w:rPr>
              <w:t>、軍刀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  <w:r>
              <w:rPr>
                <w:rFonts w:eastAsia="Arial Unicode MS"/>
                <w:sz w:val="32"/>
                <w:szCs w:val="32"/>
              </w:rPr>
              <w:t>或之後出生</w:t>
            </w:r>
          </w:p>
        </w:tc>
      </w:tr>
    </w:tbl>
    <w:p w:rsidR="0041450C" w:rsidRDefault="0041450C">
      <w:pPr>
        <w:pStyle w:val="a5"/>
        <w:widowControl w:val="0"/>
        <w:spacing w:after="240"/>
        <w:ind w:left="108" w:hanging="108"/>
        <w:rPr>
          <w:rFonts w:ascii="Times New Roman" w:eastAsia="Times New Roman" w:hAnsi="Times New Roman" w:cs="Times New Roman" w:hint="default"/>
          <w:sz w:val="24"/>
          <w:szCs w:val="24"/>
        </w:rPr>
      </w:pPr>
    </w:p>
    <w:p w:rsidR="0041450C" w:rsidRDefault="0041450C">
      <w:pPr>
        <w:pStyle w:val="a5"/>
        <w:rPr>
          <w:rFonts w:ascii="Times New Roman" w:eastAsia="Times New Roman" w:hAnsi="Times New Roman" w:cs="Times New Roman" w:hint="default"/>
          <w:sz w:val="24"/>
          <w:szCs w:val="24"/>
          <w:lang w:val="zh-TW"/>
        </w:rPr>
      </w:pPr>
    </w:p>
    <w:p w:rsidR="0041450C" w:rsidRDefault="0041450C">
      <w:pPr>
        <w:pStyle w:val="a5"/>
        <w:rPr>
          <w:rFonts w:ascii="Times New Roman" w:eastAsia="Times New Roman" w:hAnsi="Times New Roman" w:cs="Times New Roman" w:hint="default"/>
          <w:sz w:val="24"/>
          <w:szCs w:val="24"/>
        </w:rPr>
      </w:pPr>
    </w:p>
    <w:p w:rsidR="0041450C" w:rsidRDefault="001342B1">
      <w:pPr>
        <w:pStyle w:val="Default"/>
        <w:spacing w:after="24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Asian Fencing Club League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—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 Unicode MS" w:hAnsi="Arial Unicode MS" w:hint="eastAsia"/>
          <w:sz w:val="27"/>
          <w:szCs w:val="27"/>
          <w:lang w:val="zh-TW"/>
        </w:rPr>
        <w:t>團體項目</w:t>
      </w:r>
    </w:p>
    <w:tbl>
      <w:tblPr>
        <w:tblStyle w:val="TableNormal"/>
        <w:tblW w:w="963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3"/>
      </w:tblGrid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eastAsia="Arial Unicode MS"/>
                <w:sz w:val="32"/>
                <w:szCs w:val="32"/>
              </w:rPr>
              <w:t>個人項目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hint="default"/>
                <w:sz w:val="32"/>
                <w:szCs w:val="32"/>
              </w:rPr>
              <w:t>–</w:t>
            </w:r>
            <w:proofErr w:type="gramEnd"/>
            <w:r>
              <w:rPr>
                <w:rFonts w:ascii="Times New Roman" w:hAnsi="Times New Roman" w:hint="default"/>
                <w:sz w:val="32"/>
                <w:szCs w:val="32"/>
              </w:rPr>
              <w:t xml:space="preserve"> </w:t>
            </w:r>
            <w:r>
              <w:rPr>
                <w:rFonts w:eastAsia="Arial Unicode MS"/>
                <w:sz w:val="32"/>
                <w:szCs w:val="32"/>
                <w:lang w:val="ja-JP" w:eastAsia="ja-JP"/>
              </w:rPr>
              <w:t>男、女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eastAsia="Arial Unicode MS"/>
                <w:sz w:val="32"/>
                <w:szCs w:val="32"/>
              </w:rPr>
              <w:t>資格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U14 </w:t>
            </w:r>
            <w:r>
              <w:rPr>
                <w:rFonts w:eastAsia="Arial Unicode MS"/>
                <w:sz w:val="32"/>
                <w:szCs w:val="32"/>
              </w:rPr>
              <w:t>鈍劍、銳劍、軍刀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5</w:t>
            </w:r>
            <w:r>
              <w:rPr>
                <w:rFonts w:eastAsia="Arial Unicode MS"/>
                <w:sz w:val="32"/>
                <w:szCs w:val="32"/>
              </w:rPr>
              <w:t>或之後出生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U12 </w:t>
            </w:r>
            <w:r>
              <w:rPr>
                <w:rFonts w:eastAsia="Arial Unicode MS"/>
                <w:sz w:val="32"/>
                <w:szCs w:val="32"/>
              </w:rPr>
              <w:t>鈍劍、銳劍、軍刀（男女混合）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7</w:t>
            </w:r>
            <w:r>
              <w:rPr>
                <w:rFonts w:eastAsia="Arial Unicode MS"/>
                <w:sz w:val="32"/>
                <w:szCs w:val="32"/>
              </w:rPr>
              <w:t>或之後出生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U10 </w:t>
            </w:r>
            <w:r>
              <w:rPr>
                <w:rFonts w:eastAsia="Arial Unicode MS"/>
                <w:sz w:val="32"/>
                <w:szCs w:val="32"/>
              </w:rPr>
              <w:t>鈍劍、銳劍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eastAsia="Arial Unicode MS"/>
                <w:sz w:val="32"/>
                <w:szCs w:val="32"/>
                <w:lang w:val="ja-JP" w:eastAsia="ja-JP"/>
              </w:rPr>
              <w:t>（男女混合）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200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9</w:t>
            </w:r>
            <w:r>
              <w:rPr>
                <w:rFonts w:eastAsia="Arial Unicode MS"/>
                <w:sz w:val="32"/>
                <w:szCs w:val="32"/>
              </w:rPr>
              <w:t>或之後出生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U9 </w:t>
            </w:r>
            <w:r>
              <w:rPr>
                <w:rFonts w:eastAsia="Arial Unicode MS"/>
                <w:sz w:val="32"/>
                <w:szCs w:val="32"/>
              </w:rPr>
              <w:t>鈍劍、銳劍（男女混合）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10</w:t>
            </w:r>
            <w:r>
              <w:rPr>
                <w:rFonts w:eastAsia="Arial Unicode MS"/>
                <w:sz w:val="32"/>
                <w:szCs w:val="32"/>
              </w:rPr>
              <w:t>或之後出生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 xml:space="preserve">U8 </w:t>
            </w:r>
            <w:r>
              <w:rPr>
                <w:rFonts w:eastAsia="Arial Unicode MS"/>
                <w:sz w:val="32"/>
                <w:szCs w:val="32"/>
              </w:rPr>
              <w:t>鈍劍、銳劍（男女混合）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201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  <w:r>
              <w:rPr>
                <w:rFonts w:eastAsia="Arial Unicode MS"/>
                <w:sz w:val="32"/>
                <w:szCs w:val="32"/>
              </w:rPr>
              <w:t>或之後出生</w:t>
            </w:r>
          </w:p>
        </w:tc>
      </w:tr>
    </w:tbl>
    <w:p w:rsidR="0041450C" w:rsidRDefault="0041450C">
      <w:pPr>
        <w:pStyle w:val="a5"/>
        <w:widowControl w:val="0"/>
        <w:spacing w:after="240"/>
        <w:ind w:left="108" w:hanging="108"/>
        <w:rPr>
          <w:rFonts w:ascii="Times New Roman" w:eastAsia="Times New Roman" w:hAnsi="Times New Roman" w:cs="Times New Roman" w:hint="default"/>
          <w:sz w:val="24"/>
          <w:szCs w:val="24"/>
          <w:lang w:val="zh-TW"/>
        </w:rPr>
      </w:pPr>
    </w:p>
    <w:p w:rsidR="0041450C" w:rsidRDefault="001342B1">
      <w:pPr>
        <w:pStyle w:val="a5"/>
        <w:spacing w:after="240"/>
        <w:rPr>
          <w:rFonts w:ascii="Times New Roman" w:eastAsia="Times New Roman" w:hAnsi="Times New Roman" w:cs="Times New Roman" w:hint="default"/>
          <w:sz w:val="24"/>
          <w:szCs w:val="24"/>
        </w:rPr>
      </w:pPr>
      <w:proofErr w:type="gramStart"/>
      <w:r>
        <w:rPr>
          <w:rFonts w:eastAsia="Arial Unicode MS"/>
          <w:sz w:val="24"/>
          <w:szCs w:val="24"/>
          <w:lang w:val="zh-TW"/>
        </w:rPr>
        <w:t>＊＊</w:t>
      </w:r>
      <w:proofErr w:type="gramEnd"/>
      <w:r>
        <w:rPr>
          <w:rFonts w:eastAsia="Arial Unicode MS"/>
          <w:sz w:val="24"/>
          <w:szCs w:val="24"/>
          <w:lang w:val="zh-TW"/>
        </w:rPr>
        <w:t>備註：個人項目少於</w:t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eastAsia="Arial Unicode MS"/>
          <w:sz w:val="24"/>
          <w:szCs w:val="24"/>
          <w:lang w:val="zh-TW"/>
        </w:rPr>
        <w:t>人以及團體項目少於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eastAsia="Arial Unicode MS"/>
          <w:sz w:val="24"/>
          <w:szCs w:val="24"/>
          <w:lang w:val="zh-TW"/>
        </w:rPr>
        <w:t>隊之項目將被取消</w:t>
      </w:r>
      <w:r>
        <w:rPr>
          <w:rFonts w:ascii="Times New Roman" w:hAnsi="Times New Roman"/>
          <w:b/>
          <w:bCs/>
          <w:sz w:val="24"/>
          <w:szCs w:val="24"/>
          <w:lang w:val="zh-TW"/>
        </w:rPr>
        <w:t xml:space="preserve"> </w:t>
      </w:r>
    </w:p>
    <w:p w:rsidR="0041450C" w:rsidRDefault="001342B1">
      <w:pPr>
        <w:pStyle w:val="a5"/>
        <w:numPr>
          <w:ilvl w:val="0"/>
          <w:numId w:val="4"/>
        </w:numPr>
        <w:spacing w:after="320"/>
        <w:rPr>
          <w:rFonts w:eastAsia="Times New Roman" w:hint="default"/>
          <w:b/>
          <w:bCs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t>賽程時間：</w:t>
      </w:r>
      <w:r>
        <w:rPr>
          <w:rFonts w:eastAsia="Arial Unicode MS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eastAsia="Arial Unicode MS"/>
          <w:sz w:val="24"/>
          <w:szCs w:val="24"/>
          <w:lang w:val="zh-TW"/>
        </w:rPr>
        <w:t>競賽時間將會根據賽事人數進行安排並在截止報名後通知特定單位</w:t>
      </w:r>
    </w:p>
    <w:p w:rsidR="0041450C" w:rsidRDefault="001342B1">
      <w:pPr>
        <w:pStyle w:val="a5"/>
        <w:numPr>
          <w:ilvl w:val="0"/>
          <w:numId w:val="2"/>
        </w:numPr>
        <w:spacing w:after="320"/>
        <w:rPr>
          <w:rFonts w:eastAsia="Times New Roman" w:hint="default"/>
          <w:b/>
          <w:bCs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t>參賽人數：</w:t>
      </w:r>
      <w:r>
        <w:rPr>
          <w:rFonts w:eastAsia="Arial Unicode MS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eastAsia="Arial Unicode MS"/>
          <w:sz w:val="24"/>
          <w:szCs w:val="24"/>
          <w:lang w:val="zh-TW"/>
        </w:rPr>
        <w:t>受場館</w:t>
      </w:r>
      <w:proofErr w:type="gramEnd"/>
      <w:r>
        <w:rPr>
          <w:rFonts w:eastAsia="Arial Unicode MS"/>
          <w:sz w:val="24"/>
          <w:szCs w:val="24"/>
          <w:lang w:val="zh-TW"/>
        </w:rPr>
        <w:t>設施限制，每</w:t>
      </w:r>
      <w:proofErr w:type="gramStart"/>
      <w:r>
        <w:rPr>
          <w:rFonts w:eastAsia="Arial Unicode MS"/>
          <w:sz w:val="24"/>
          <w:szCs w:val="24"/>
          <w:lang w:val="zh-TW"/>
        </w:rPr>
        <w:t>個</w:t>
      </w:r>
      <w:proofErr w:type="gramEnd"/>
      <w:r>
        <w:rPr>
          <w:rFonts w:eastAsia="Arial Unicode MS"/>
          <w:sz w:val="24"/>
          <w:szCs w:val="24"/>
          <w:lang w:val="zh-TW"/>
        </w:rPr>
        <w:t>單位只能報名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eastAsia="Arial Unicode MS"/>
          <w:sz w:val="24"/>
          <w:szCs w:val="24"/>
          <w:lang w:val="zh-TW"/>
        </w:rPr>
        <w:t>位選手主辦和協辦單位不受限制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1450C" w:rsidRDefault="001342B1">
      <w:pPr>
        <w:pStyle w:val="a5"/>
        <w:numPr>
          <w:ilvl w:val="0"/>
          <w:numId w:val="2"/>
        </w:numPr>
        <w:spacing w:after="320"/>
        <w:rPr>
          <w:rFonts w:eastAsia="Times New Roman" w:hint="default"/>
          <w:b/>
          <w:bCs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t>報名限制：</w:t>
      </w:r>
    </w:p>
    <w:p w:rsidR="0041450C" w:rsidRDefault="001342B1">
      <w:pPr>
        <w:pStyle w:val="a5"/>
        <w:spacing w:after="320"/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eastAsia="Arial Unicode MS"/>
          <w:sz w:val="24"/>
          <w:szCs w:val="24"/>
          <w:lang w:val="zh-TW"/>
        </w:rPr>
        <w:t>每位選手不能參加超過兩項個人項目及一項團體項目，且當遇到</w:t>
      </w:r>
      <w:proofErr w:type="gramStart"/>
      <w:r>
        <w:rPr>
          <w:rFonts w:eastAsia="Arial Unicode MS"/>
          <w:sz w:val="24"/>
          <w:szCs w:val="24"/>
          <w:lang w:val="zh-TW"/>
        </w:rPr>
        <w:t>衝</w:t>
      </w:r>
      <w:proofErr w:type="gramEnd"/>
      <w:r>
        <w:rPr>
          <w:rFonts w:eastAsia="Arial Unicode MS"/>
          <w:sz w:val="24"/>
          <w:szCs w:val="24"/>
          <w:lang w:val="zh-TW"/>
        </w:rPr>
        <w:t>場問題時，</w:t>
      </w:r>
    </w:p>
    <w:p w:rsidR="0041450C" w:rsidRDefault="001342B1">
      <w:pPr>
        <w:pStyle w:val="a5"/>
        <w:spacing w:after="320"/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eastAsia="Arial Unicode MS"/>
          <w:sz w:val="24"/>
          <w:szCs w:val="24"/>
          <w:lang w:val="zh-TW"/>
        </w:rPr>
        <w:t>選手需自付責任（棄權）。</w:t>
      </w:r>
    </w:p>
    <w:p w:rsidR="0041450C" w:rsidRPr="00487A89" w:rsidRDefault="001342B1">
      <w:pPr>
        <w:pStyle w:val="a5"/>
        <w:numPr>
          <w:ilvl w:val="0"/>
          <w:numId w:val="2"/>
        </w:numPr>
        <w:spacing w:after="320"/>
        <w:rPr>
          <w:rFonts w:eastAsia="Times New Roman" w:hint="default"/>
          <w:b/>
          <w:bCs/>
          <w:sz w:val="24"/>
          <w:szCs w:val="24"/>
        </w:rPr>
      </w:pPr>
      <w:r>
        <w:rPr>
          <w:rFonts w:eastAsia="Arial Unicode MS"/>
          <w:sz w:val="24"/>
          <w:szCs w:val="24"/>
          <w:lang w:val="zh-TW"/>
        </w:rPr>
        <w:t>報名</w:t>
      </w:r>
      <w:r w:rsidRPr="00487A89">
        <w:rPr>
          <w:rFonts w:eastAsia="Arial Unicode MS"/>
          <w:sz w:val="24"/>
          <w:szCs w:val="24"/>
        </w:rPr>
        <w:t>（</w:t>
      </w:r>
      <w:r>
        <w:rPr>
          <w:rFonts w:eastAsia="Arial Unicode MS"/>
          <w:sz w:val="24"/>
          <w:szCs w:val="24"/>
          <w:lang w:val="zh-TW"/>
        </w:rPr>
        <w:t>費用及規定</w:t>
      </w:r>
      <w:r w:rsidRPr="00487A89">
        <w:rPr>
          <w:rFonts w:eastAsia="Arial Unicode MS"/>
          <w:sz w:val="24"/>
          <w:szCs w:val="24"/>
        </w:rPr>
        <w:t>）：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  <w:lang w:val="zh-TW"/>
        </w:rPr>
        <w:t>個人</w:t>
      </w:r>
      <w:r w:rsidRPr="00487A89">
        <w:rPr>
          <w:rFonts w:eastAsia="Arial Unicode MS"/>
          <w:sz w:val="24"/>
          <w:szCs w:val="24"/>
        </w:rPr>
        <w:t>：</w:t>
      </w:r>
      <w:r>
        <w:rPr>
          <w:rFonts w:eastAsia="Arial Unicode MS"/>
          <w:sz w:val="24"/>
          <w:szCs w:val="24"/>
          <w:lang w:val="zh-TW"/>
        </w:rPr>
        <w:t>港幣</w:t>
      </w:r>
      <w:r>
        <w:rPr>
          <w:rFonts w:ascii="Times New Roman" w:hAnsi="Times New Roman"/>
          <w:b/>
          <w:bCs/>
          <w:sz w:val="24"/>
          <w:szCs w:val="24"/>
        </w:rPr>
        <w:t xml:space="preserve"> 550</w:t>
      </w:r>
      <w:r>
        <w:rPr>
          <w:rFonts w:eastAsia="Arial Unicode MS"/>
          <w:sz w:val="24"/>
          <w:szCs w:val="24"/>
          <w:lang w:val="zh-TW"/>
        </w:rPr>
        <w:t>元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eastAsia="Arial Unicode MS"/>
          <w:sz w:val="24"/>
          <w:szCs w:val="24"/>
          <w:lang w:val="zh-TW"/>
        </w:rPr>
        <w:t>美金</w:t>
      </w:r>
      <w:r>
        <w:rPr>
          <w:rFonts w:ascii="Times New Roman" w:hAnsi="Times New Roman"/>
          <w:b/>
          <w:bCs/>
          <w:sz w:val="24"/>
          <w:szCs w:val="24"/>
        </w:rPr>
        <w:t xml:space="preserve">$75) </w:t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  <w:lang w:val="zh-TW"/>
        </w:rPr>
        <w:t>團體</w:t>
      </w:r>
      <w:r w:rsidRPr="00487A89">
        <w:rPr>
          <w:rFonts w:eastAsia="Arial Unicode MS"/>
          <w:sz w:val="24"/>
          <w:szCs w:val="24"/>
        </w:rPr>
        <w:t>：</w:t>
      </w:r>
      <w:r>
        <w:rPr>
          <w:rFonts w:eastAsia="Arial Unicode MS"/>
          <w:sz w:val="24"/>
          <w:szCs w:val="24"/>
          <w:lang w:val="zh-TW"/>
        </w:rPr>
        <w:t>港幣</w:t>
      </w:r>
      <w:r>
        <w:rPr>
          <w:rFonts w:ascii="Times New Roman" w:hAnsi="Times New Roman"/>
          <w:b/>
          <w:bCs/>
          <w:sz w:val="24"/>
          <w:szCs w:val="24"/>
        </w:rPr>
        <w:t xml:space="preserve"> 1,600</w:t>
      </w:r>
      <w:r>
        <w:rPr>
          <w:rFonts w:eastAsia="Arial Unicode MS"/>
          <w:sz w:val="24"/>
          <w:szCs w:val="24"/>
          <w:lang w:val="zh-TW"/>
        </w:rPr>
        <w:t>元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eastAsia="Arial Unicode MS"/>
          <w:sz w:val="24"/>
          <w:szCs w:val="24"/>
          <w:lang w:val="zh-TW"/>
        </w:rPr>
        <w:t>美金</w:t>
      </w:r>
      <w:r>
        <w:rPr>
          <w:rFonts w:ascii="Times New Roman" w:hAnsi="Times New Roman"/>
          <w:b/>
          <w:bCs/>
          <w:sz w:val="24"/>
          <w:szCs w:val="24"/>
        </w:rPr>
        <w:t xml:space="preserve">$210) </w:t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</w:rPr>
        <w:t>【</w:t>
      </w:r>
      <w:r>
        <w:rPr>
          <w:rFonts w:eastAsia="Arial Unicode MS"/>
          <w:sz w:val="24"/>
          <w:szCs w:val="24"/>
          <w:lang w:val="zh-TW"/>
        </w:rPr>
        <w:t>報名費無法轉移及無法退還</w:t>
      </w:r>
      <w:r>
        <w:rPr>
          <w:rFonts w:eastAsia="Arial Unicode MS"/>
          <w:sz w:val="24"/>
          <w:szCs w:val="24"/>
        </w:rPr>
        <w:t>】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  <w:lang w:val="zh-TW"/>
        </w:rPr>
        <w:t>必須在期限內繳交報名費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  <w:lang w:val="zh-TW"/>
        </w:rPr>
        <w:t>銀行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Standard Chartered Bank (HK) Limited </w:t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  <w:lang w:val="zh-TW"/>
        </w:rPr>
        <w:t>銀行地址</w:t>
      </w:r>
      <w:r>
        <w:rPr>
          <w:rFonts w:ascii="Times New Roman" w:hAnsi="Times New Roman"/>
          <w:b/>
          <w:bCs/>
          <w:sz w:val="24"/>
          <w:szCs w:val="24"/>
        </w:rPr>
        <w:t xml:space="preserve">: Shop no. 473B, Level 4,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Metroplaza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223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Hing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Fong Road,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Kwai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Fong, N.T., Hong Kong </w:t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  <w:lang w:val="zh-TW"/>
        </w:rPr>
        <w:t>帳戶號碼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003-574-0-063150-1 </w:t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  <w:lang w:val="zh-TW"/>
        </w:rPr>
        <w:t>帳戶名稱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: HONG KONG FENCING SCHOOL </w:t>
      </w:r>
      <w:r>
        <w:rPr>
          <w:rFonts w:eastAsia="Arial Unicode MS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** </w:t>
      </w:r>
      <w:r>
        <w:rPr>
          <w:rFonts w:eastAsia="Arial Unicode MS"/>
          <w:sz w:val="24"/>
          <w:szCs w:val="24"/>
          <w:lang w:val="zh-TW"/>
        </w:rPr>
        <w:t>日本及台灣地區必須透過以下單位報名</w:t>
      </w:r>
      <w:r w:rsidRPr="00487A89">
        <w:rPr>
          <w:rFonts w:eastAsia="Arial Unicode MS"/>
          <w:sz w:val="24"/>
          <w:szCs w:val="24"/>
        </w:rPr>
        <w:t>：</w:t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  <w:lang w:val="zh-TW"/>
        </w:rPr>
        <w:t>日本</w:t>
      </w:r>
      <w:r w:rsidRPr="00487A89">
        <w:rPr>
          <w:rFonts w:eastAsia="Arial Unicode MS"/>
          <w:sz w:val="24"/>
          <w:szCs w:val="24"/>
        </w:rPr>
        <w:t>：</w:t>
      </w:r>
      <w:r>
        <w:rPr>
          <w:rFonts w:ascii="Times New Roman" w:hAnsi="Times New Roman"/>
          <w:b/>
          <w:bCs/>
          <w:sz w:val="24"/>
          <w:szCs w:val="24"/>
        </w:rPr>
        <w:t xml:space="preserve">Japan: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exdream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sports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inc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mail: hello@exdream-sports.com </w:t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  <w:lang w:val="zh-TW"/>
        </w:rPr>
        <w:t>聯絡電話</w:t>
      </w:r>
      <w:r>
        <w:rPr>
          <w:rFonts w:ascii="Times New Roman" w:hAnsi="Times New Roman"/>
          <w:b/>
          <w:bCs/>
          <w:sz w:val="24"/>
          <w:szCs w:val="24"/>
        </w:rPr>
        <w:t xml:space="preserve">: 03-4405-5722 </w:t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  <w:lang w:val="zh-TW"/>
        </w:rPr>
        <w:t>台灣</w:t>
      </w:r>
      <w:r w:rsidRPr="00487A89">
        <w:rPr>
          <w:rFonts w:eastAsia="Arial Unicode MS"/>
          <w:sz w:val="24"/>
          <w:szCs w:val="24"/>
        </w:rPr>
        <w:t>：</w:t>
      </w:r>
      <w:r>
        <w:rPr>
          <w:rFonts w:eastAsia="Arial Unicode MS"/>
          <w:sz w:val="24"/>
          <w:szCs w:val="24"/>
          <w:lang w:val="zh-TW"/>
        </w:rPr>
        <w:t>大同社會福利基金會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Email: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fencing.datong@gmail.com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  <w:lang w:val="zh-TW"/>
        </w:rPr>
        <w:t>聯絡電話</w:t>
      </w:r>
      <w:r>
        <w:rPr>
          <w:rFonts w:ascii="Times New Roman" w:hAnsi="Times New Roman"/>
          <w:b/>
          <w:bCs/>
          <w:sz w:val="24"/>
          <w:szCs w:val="24"/>
        </w:rPr>
        <w:t xml:space="preserve">: 886-953-054-054 </w:t>
      </w:r>
    </w:p>
    <w:p w:rsidR="0041450C" w:rsidRDefault="001342B1">
      <w:pPr>
        <w:pStyle w:val="a5"/>
        <w:spacing w:after="240"/>
        <w:rPr>
          <w:rFonts w:ascii="Times New Roman" w:eastAsia="Times New Roman" w:hAnsi="Times New Roman" w:cs="Times New Roman" w:hint="default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eastAsia="Arial Unicode MS"/>
          <w:sz w:val="24"/>
          <w:szCs w:val="24"/>
          <w:lang w:val="zh-TW"/>
        </w:rPr>
        <w:t>報名截止：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eastAsia="Arial Unicode MS"/>
          <w:sz w:val="24"/>
          <w:szCs w:val="24"/>
          <w:lang w:val="zh-TW"/>
        </w:rPr>
        <w:t>月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eastAsia="Arial Unicode MS"/>
          <w:sz w:val="24"/>
          <w:szCs w:val="24"/>
          <w:lang w:val="zh-TW"/>
        </w:rPr>
        <w:t>日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450C" w:rsidRDefault="0041450C">
      <w:pPr>
        <w:pStyle w:val="a5"/>
        <w:rPr>
          <w:rFonts w:ascii="Times New Roman" w:eastAsia="Times New Roman" w:hAnsi="Times New Roman" w:cs="Times New Roman" w:hint="default"/>
          <w:sz w:val="24"/>
          <w:szCs w:val="24"/>
        </w:rPr>
      </w:pPr>
    </w:p>
    <w:p w:rsidR="0041450C" w:rsidRDefault="001342B1">
      <w:pPr>
        <w:pStyle w:val="a5"/>
        <w:numPr>
          <w:ilvl w:val="0"/>
          <w:numId w:val="2"/>
        </w:numPr>
        <w:spacing w:after="320"/>
        <w:rPr>
          <w:rFonts w:eastAsia="Times New Roman" w:hint="default"/>
          <w:b/>
          <w:bCs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t>比賽辦法</w:t>
      </w:r>
      <w:r>
        <w:rPr>
          <w:rFonts w:eastAsia="Arial Unicode MS"/>
          <w:sz w:val="24"/>
          <w:szCs w:val="24"/>
        </w:rPr>
        <w:br/>
      </w:r>
      <w:r>
        <w:rPr>
          <w:rFonts w:eastAsia="Arial Unicode MS"/>
          <w:sz w:val="24"/>
          <w:szCs w:val="24"/>
          <w:lang w:val="zh-TW"/>
        </w:rPr>
        <w:t>比賽規則將以</w:t>
      </w:r>
      <w:r>
        <w:rPr>
          <w:rFonts w:ascii="Times New Roman" w:hAnsi="Times New Roman"/>
          <w:b/>
          <w:bCs/>
          <w:sz w:val="24"/>
          <w:szCs w:val="24"/>
        </w:rPr>
        <w:t>FIE</w:t>
      </w:r>
      <w:r>
        <w:rPr>
          <w:rFonts w:eastAsia="Arial Unicode MS"/>
          <w:sz w:val="24"/>
          <w:szCs w:val="24"/>
          <w:lang w:val="zh-TW"/>
        </w:rPr>
        <w:t>公布之規則為標準。並以最新公布之英文版為</w:t>
      </w:r>
      <w:proofErr w:type="gramStart"/>
      <w:r>
        <w:rPr>
          <w:rFonts w:eastAsia="Arial Unicode MS"/>
          <w:sz w:val="24"/>
          <w:szCs w:val="24"/>
          <w:lang w:val="zh-TW"/>
        </w:rPr>
        <w:t>準</w:t>
      </w:r>
      <w:proofErr w:type="gramEnd"/>
      <w:r>
        <w:rPr>
          <w:rFonts w:eastAsia="Arial Unicode MS"/>
          <w:sz w:val="24"/>
          <w:szCs w:val="24"/>
          <w:lang w:val="zh-TW"/>
        </w:rPr>
        <w:t>。</w:t>
      </w:r>
    </w:p>
    <w:p w:rsidR="0041450C" w:rsidRDefault="001342B1">
      <w:pPr>
        <w:pStyle w:val="a5"/>
        <w:numPr>
          <w:ilvl w:val="1"/>
          <w:numId w:val="2"/>
        </w:numPr>
        <w:spacing w:after="320"/>
        <w:rPr>
          <w:rFonts w:eastAsia="Times New Roman" w:hint="default"/>
          <w:b/>
          <w:bCs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t>個人項目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時間與得分規定</w:t>
      </w:r>
    </w:p>
    <w:tbl>
      <w:tblPr>
        <w:tblStyle w:val="TableNormal"/>
        <w:tblW w:w="963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4067"/>
        <w:gridCol w:w="4441"/>
      </w:tblGrid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41450C">
            <w:pPr>
              <w:rPr>
                <w:lang w:eastAsia="zh-TW"/>
              </w:rPr>
            </w:pPr>
          </w:p>
        </w:tc>
        <w:tc>
          <w:tcPr>
            <w:tcW w:w="40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U14 &amp; U12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U10, U9 &amp; U8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eastAsia="Arial Unicode MS"/>
                <w:sz w:val="26"/>
                <w:szCs w:val="26"/>
              </w:rPr>
              <w:t>初賽分數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eastAsia="Arial Unicode MS"/>
                <w:sz w:val="26"/>
                <w:szCs w:val="26"/>
              </w:rPr>
              <w:t>初賽時間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>
              <w:rPr>
                <w:rFonts w:eastAsia="Arial Unicode MS"/>
                <w:sz w:val="32"/>
                <w:szCs w:val="32"/>
              </w:rPr>
              <w:t>分鐘</w:t>
            </w:r>
            <w:r>
              <w:tab/>
            </w:r>
            <w:r>
              <w:rPr>
                <w:rFonts w:ascii="Times" w:eastAsia="Times" w:hAnsi="Times" w:cs="Times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1073741825" name="officeArt object" descr="page3image78672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age3image7867232.png" descr="page3image7867232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>
              <w:rPr>
                <w:rFonts w:eastAsia="Arial Unicode MS"/>
                <w:sz w:val="32"/>
                <w:szCs w:val="32"/>
              </w:rPr>
              <w:t>分鐘</w:t>
            </w:r>
            <w:r>
              <w:tab/>
            </w:r>
            <w:r>
              <w:rPr>
                <w:rFonts w:ascii="Times" w:eastAsia="Times" w:hAnsi="Times" w:cs="Times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1073741826" name="officeArt object" descr="page3image78672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age3image7867232.png" descr="page3image7867232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eastAsia="Arial Unicode MS"/>
                <w:sz w:val="26"/>
                <w:szCs w:val="26"/>
              </w:rPr>
              <w:t>複賽分數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</w:trPr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rPr>
                <w:rFonts w:hint="default"/>
              </w:rPr>
            </w:pPr>
            <w:r>
              <w:rPr>
                <w:rFonts w:eastAsia="Arial Unicode MS"/>
                <w:sz w:val="26"/>
                <w:szCs w:val="26"/>
              </w:rPr>
              <w:t>複賽時間</w:t>
            </w:r>
          </w:p>
        </w:tc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>
              <w:rPr>
                <w:rFonts w:eastAsia="Arial Unicode MS"/>
                <w:sz w:val="32"/>
                <w:szCs w:val="32"/>
              </w:rPr>
              <w:t>分鐘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x 3</w:t>
            </w:r>
            <w:r>
              <w:tab/>
            </w:r>
            <w:r>
              <w:rPr>
                <w:rFonts w:ascii="Times" w:eastAsia="Times" w:hAnsi="Times" w:cs="Times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1073741827" name="officeArt object" descr="page3image78672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age3image7867232.png" descr="page3image7867232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>
              <w:rPr>
                <w:rFonts w:eastAsia="Arial Unicode MS"/>
                <w:sz w:val="32"/>
                <w:szCs w:val="32"/>
              </w:rPr>
              <w:t>分鐘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x 2</w:t>
            </w:r>
            <w:r>
              <w:tab/>
            </w:r>
            <w:r>
              <w:rPr>
                <w:rFonts w:ascii="Times" w:eastAsia="Times" w:hAnsi="Times" w:cs="Times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1073741828" name="officeArt object" descr="page3image78672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age3image7867232.png" descr="page3image7867232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50C" w:rsidRDefault="0041450C">
      <w:pPr>
        <w:pStyle w:val="a5"/>
        <w:widowControl w:val="0"/>
        <w:numPr>
          <w:ilvl w:val="0"/>
          <w:numId w:val="5"/>
        </w:numPr>
        <w:spacing w:after="320"/>
        <w:rPr>
          <w:rFonts w:ascii="Times New Roman" w:eastAsia="Times New Roman" w:hAnsi="Times New Roman" w:cs="Times New Roman" w:hint="default"/>
          <w:sz w:val="24"/>
          <w:szCs w:val="24"/>
        </w:rPr>
      </w:pPr>
    </w:p>
    <w:p w:rsidR="0041450C" w:rsidRDefault="001342B1">
      <w:pPr>
        <w:pStyle w:val="a5"/>
        <w:widowControl w:val="0"/>
        <w:numPr>
          <w:ilvl w:val="1"/>
          <w:numId w:val="5"/>
        </w:numPr>
        <w:spacing w:after="320"/>
        <w:rPr>
          <w:rFonts w:eastAsia="Times New Roman" w:hint="default"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t>團體項目時間與得分規定</w:t>
      </w:r>
      <w:r>
        <w:rPr>
          <w:rFonts w:eastAsia="Arial Unicode MS"/>
          <w:sz w:val="24"/>
          <w:szCs w:val="24"/>
        </w:rPr>
        <w:br/>
      </w:r>
    </w:p>
    <w:tbl>
      <w:tblPr>
        <w:tblStyle w:val="TableNormal"/>
        <w:tblW w:w="95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4132"/>
        <w:gridCol w:w="4132"/>
      </w:tblGrid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41450C">
            <w:pPr>
              <w:rPr>
                <w:lang w:eastAsia="zh-TW"/>
              </w:rPr>
            </w:pP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spacing w:after="240" w:line="360" w:lineRule="atLeast"/>
              <w:jc w:val="center"/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U14 &amp; U12 &amp; U10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spacing w:after="240" w:line="360" w:lineRule="atLeast"/>
              <w:jc w:val="center"/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U9 &amp; U8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spacing w:after="240" w:line="360" w:lineRule="atLeast"/>
              <w:jc w:val="center"/>
            </w:pPr>
            <w:proofErr w:type="spellStart"/>
            <w:r>
              <w:rPr>
                <w:rFonts w:ascii="Arial Unicode MS" w:eastAsia="Times New Roman" w:hAnsi="Arial Unicode MS" w:cs="Arial Unicode MS" w:hint="eastAsia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複賽分數</w:t>
            </w:r>
            <w:proofErr w:type="spellEnd"/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spacing w:after="240" w:line="360" w:lineRule="atLeast"/>
              <w:jc w:val="center"/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</w:p>
        </w:tc>
        <w:tc>
          <w:tcPr>
            <w:tcW w:w="41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spacing w:after="240" w:line="360" w:lineRule="atLeas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spacing w:after="240" w:line="360" w:lineRule="atLeast"/>
              <w:jc w:val="center"/>
            </w:pPr>
            <w:proofErr w:type="spellStart"/>
            <w:r>
              <w:rPr>
                <w:rFonts w:ascii="Arial Unicode MS" w:eastAsia="Times New Roman" w:hAnsi="Arial Unicode MS" w:cs="Arial Unicode MS" w:hint="eastAsia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複賽時間</w:t>
            </w:r>
            <w:proofErr w:type="spellEnd"/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eastAsia="Arial Unicode MS"/>
                <w:sz w:val="24"/>
                <w:szCs w:val="24"/>
              </w:rPr>
              <w:t>分鐘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1073741829" name="officeArt object" descr="page3image78672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page3image7867232.png" descr="page3image7867232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pStyle w:val="2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eastAsia="Arial Unicode MS"/>
                <w:sz w:val="24"/>
                <w:szCs w:val="24"/>
              </w:rPr>
              <w:t>分鐘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700" cy="12700"/>
                  <wp:effectExtent l="0" t="0" r="0" b="0"/>
                  <wp:docPr id="1073741830" name="officeArt object" descr="page3image78672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page3image7867232.png" descr="page3image7867232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50C" w:rsidRDefault="0041450C">
      <w:pPr>
        <w:pStyle w:val="a5"/>
        <w:widowControl w:val="0"/>
        <w:numPr>
          <w:ilvl w:val="0"/>
          <w:numId w:val="5"/>
        </w:numPr>
        <w:spacing w:after="320"/>
        <w:rPr>
          <w:rFonts w:ascii="Times New Roman" w:eastAsia="Times New Roman" w:hAnsi="Times New Roman" w:cs="Times New Roman" w:hint="default"/>
          <w:sz w:val="24"/>
          <w:szCs w:val="24"/>
        </w:rPr>
      </w:pPr>
    </w:p>
    <w:p w:rsidR="0041450C" w:rsidRDefault="001342B1">
      <w:pPr>
        <w:pStyle w:val="a5"/>
        <w:widowControl w:val="0"/>
        <w:numPr>
          <w:ilvl w:val="1"/>
          <w:numId w:val="5"/>
        </w:numPr>
        <w:spacing w:after="320"/>
        <w:rPr>
          <w:rFonts w:eastAsia="Times New Roman" w:hint="default"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t>團體項目</w:t>
      </w:r>
      <w:r>
        <w:rPr>
          <w:rFonts w:ascii="新細明體" w:eastAsia="新細明體" w:hAnsi="新細明體" w:cs="新細明體"/>
          <w:sz w:val="24"/>
          <w:szCs w:val="24"/>
          <w:lang w:val="zh-TW"/>
        </w:rPr>
        <w:t>時間與得分</w:t>
      </w:r>
      <w:r>
        <w:rPr>
          <w:rFonts w:ascii="新細明體" w:eastAsia="新細明體" w:hAnsi="新細明體" w:cs="新細明體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br/>
      </w:r>
    </w:p>
    <w:p w:rsidR="0041450C" w:rsidRDefault="001342B1">
      <w:pPr>
        <w:pStyle w:val="a5"/>
        <w:widowControl w:val="0"/>
        <w:numPr>
          <w:ilvl w:val="1"/>
          <w:numId w:val="5"/>
        </w:numPr>
        <w:spacing w:after="320"/>
        <w:rPr>
          <w:rFonts w:eastAsia="Times New Roman" w:hint="default"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lastRenderedPageBreak/>
        <w:t>器材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450C" w:rsidRDefault="001342B1">
      <w:pPr>
        <w:pStyle w:val="a5"/>
        <w:widowControl w:val="0"/>
        <w:numPr>
          <w:ilvl w:val="2"/>
          <w:numId w:val="5"/>
        </w:numPr>
        <w:spacing w:after="320"/>
        <w:rPr>
          <w:rFonts w:eastAsia="Times New Roman" w:hint="default"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t>選手必須自備比賽裝備並穿戴至少</w:t>
      </w:r>
      <w:r>
        <w:rPr>
          <w:rFonts w:ascii="Times New Roman" w:hAnsi="Times New Roman"/>
          <w:sz w:val="24"/>
          <w:szCs w:val="24"/>
        </w:rPr>
        <w:t>350N</w:t>
      </w:r>
      <w:proofErr w:type="gramStart"/>
      <w:r>
        <w:rPr>
          <w:rFonts w:eastAsia="Arial Unicode MS"/>
          <w:sz w:val="24"/>
          <w:szCs w:val="24"/>
          <w:lang w:val="zh-TW"/>
        </w:rPr>
        <w:t>之劍服</w:t>
      </w:r>
      <w:proofErr w:type="gramEnd"/>
      <w:r>
        <w:rPr>
          <w:rFonts w:eastAsia="Arial Unicode MS"/>
          <w:sz w:val="24"/>
          <w:szCs w:val="24"/>
          <w:lang w:val="zh-TW"/>
        </w:rPr>
        <w:t>。參加鈍劍項目選手必須配戴標準鈍劍面罩。</w:t>
      </w:r>
    </w:p>
    <w:p w:rsidR="0041450C" w:rsidRDefault="001342B1">
      <w:pPr>
        <w:pStyle w:val="a5"/>
        <w:widowControl w:val="0"/>
        <w:numPr>
          <w:ilvl w:val="2"/>
          <w:numId w:val="5"/>
        </w:numPr>
        <w:spacing w:after="320"/>
        <w:rPr>
          <w:rFonts w:eastAsia="Times New Roman" w:hint="default"/>
          <w:sz w:val="24"/>
          <w:szCs w:val="24"/>
          <w:lang w:val="zh-TW"/>
        </w:rPr>
      </w:pPr>
      <w:proofErr w:type="gramStart"/>
      <w:r>
        <w:rPr>
          <w:rFonts w:ascii="新細明體" w:eastAsia="新細明體" w:hAnsi="新細明體" w:cs="新細明體"/>
          <w:sz w:val="24"/>
          <w:szCs w:val="24"/>
          <w:lang w:val="zh-TW"/>
        </w:rPr>
        <w:t>劍條規定</w:t>
      </w:r>
      <w:proofErr w:type="gramEnd"/>
      <w:r>
        <w:rPr>
          <w:rFonts w:ascii="新細明體" w:eastAsia="新細明體" w:hAnsi="新細明體" w:cs="新細明體"/>
          <w:sz w:val="24"/>
          <w:szCs w:val="24"/>
        </w:rPr>
        <w:t xml:space="preserve">: </w:t>
      </w: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4154"/>
        <w:gridCol w:w="4345"/>
      </w:tblGrid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41450C"/>
        </w:tc>
        <w:tc>
          <w:tcPr>
            <w:tcW w:w="4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spacing w:after="240" w:line="360" w:lineRule="atLeast"/>
              <w:jc w:val="center"/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U14 &amp; U12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spacing w:after="240" w:line="360" w:lineRule="atLeast"/>
              <w:jc w:val="center"/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U10, U9 &amp; U8</w:t>
            </w:r>
          </w:p>
        </w:tc>
      </w:tr>
      <w:tr w:rsidR="0041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jc w:val="center"/>
            </w:pPr>
            <w:proofErr w:type="spellStart"/>
            <w:r>
              <w:rPr>
                <w:rFonts w:ascii="Arial Unicode MS" w:eastAsia="Times New Roman" w:hAnsi="Arial Unicode MS" w:cs="Arial Unicode MS" w:hint="eastAsia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規格</w:t>
            </w:r>
            <w:proofErr w:type="spellEnd"/>
          </w:p>
        </w:tc>
        <w:tc>
          <w:tcPr>
            <w:tcW w:w="41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spacing w:line="280" w:lineRule="atLeast"/>
              <w:jc w:val="center"/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0~5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號劍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450C" w:rsidRDefault="001342B1">
            <w:pPr>
              <w:spacing w:after="240" w:line="360" w:lineRule="atLeast"/>
              <w:jc w:val="center"/>
            </w:pPr>
            <w:r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號劍</w:t>
            </w:r>
          </w:p>
        </w:tc>
      </w:tr>
    </w:tbl>
    <w:p w:rsidR="0041450C" w:rsidRDefault="0041450C">
      <w:pPr>
        <w:pStyle w:val="a5"/>
        <w:widowControl w:val="0"/>
        <w:numPr>
          <w:ilvl w:val="0"/>
          <w:numId w:val="5"/>
        </w:numPr>
        <w:spacing w:after="320"/>
        <w:rPr>
          <w:rFonts w:ascii="Times New Roman" w:eastAsia="Times New Roman" w:hAnsi="Times New Roman" w:cs="Times New Roman" w:hint="default"/>
          <w:sz w:val="24"/>
          <w:szCs w:val="24"/>
        </w:rPr>
      </w:pPr>
    </w:p>
    <w:p w:rsidR="0041450C" w:rsidRDefault="001342B1">
      <w:pPr>
        <w:pStyle w:val="a5"/>
        <w:widowControl w:val="0"/>
        <w:numPr>
          <w:ilvl w:val="0"/>
          <w:numId w:val="5"/>
        </w:numPr>
        <w:spacing w:after="320"/>
        <w:rPr>
          <w:rFonts w:eastAsia="Times New Roman" w:hint="default"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t>獎勵：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1450C" w:rsidRDefault="001342B1">
      <w:pPr>
        <w:pStyle w:val="a5"/>
        <w:widowControl w:val="0"/>
        <w:spacing w:after="320"/>
        <w:ind w:left="108" w:hanging="108"/>
        <w:rPr>
          <w:rFonts w:ascii="Times New Roman" w:eastAsia="Times New Roman" w:hAnsi="Times New Roman" w:cs="Times New Roman" w:hint="default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eastAsia="Arial Unicode MS"/>
          <w:sz w:val="24"/>
          <w:szCs w:val="24"/>
          <w:lang w:val="zh-TW"/>
        </w:rPr>
        <w:t>各項比賽前三名頒發獎牌及成績證明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eastAsia="Arial Unicode MS"/>
          <w:sz w:val="24"/>
          <w:szCs w:val="24"/>
          <w:lang w:val="zh-TW"/>
        </w:rPr>
        <w:t>三、四名並列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eastAsia="Arial Unicode MS"/>
          <w:sz w:val="24"/>
          <w:szCs w:val="24"/>
          <w:lang w:val="zh-TW"/>
        </w:rPr>
        <w:t>。第五名至第八名頒發成績證明。</w:t>
      </w:r>
      <w:r>
        <w:rPr>
          <w:rFonts w:ascii="Times New Roman" w:hAnsi="Times New Roman"/>
          <w:sz w:val="24"/>
          <w:szCs w:val="24"/>
          <w:lang w:val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1450C" w:rsidRDefault="001342B1">
      <w:pPr>
        <w:pStyle w:val="a5"/>
        <w:widowControl w:val="0"/>
        <w:numPr>
          <w:ilvl w:val="0"/>
          <w:numId w:val="5"/>
        </w:numPr>
        <w:spacing w:after="320"/>
        <w:rPr>
          <w:rFonts w:eastAsia="Times New Roman" w:hint="default"/>
          <w:sz w:val="24"/>
          <w:szCs w:val="24"/>
          <w:lang w:val="zh-TW"/>
        </w:rPr>
      </w:pPr>
      <w:r>
        <w:rPr>
          <w:rFonts w:eastAsia="Arial Unicode MS"/>
          <w:sz w:val="24"/>
          <w:szCs w:val="24"/>
          <w:lang w:val="zh-TW"/>
        </w:rPr>
        <w:t>語言</w:t>
      </w:r>
      <w:r>
        <w:rPr>
          <w:rFonts w:eastAsia="Arial Unicode MS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Asian Collaborative Trophy 2019</w:t>
      </w:r>
      <w:r>
        <w:rPr>
          <w:rFonts w:ascii="Times New Roman" w:hAnsi="Times New Roman"/>
          <w:b/>
          <w:bCs/>
          <w:sz w:val="24"/>
          <w:szCs w:val="24"/>
        </w:rPr>
        <w:t xml:space="preserve"> (Hong Kong) </w:t>
      </w:r>
      <w:r>
        <w:rPr>
          <w:rFonts w:eastAsia="Arial Unicode MS"/>
          <w:sz w:val="24"/>
          <w:szCs w:val="24"/>
          <w:lang w:val="zh-TW"/>
        </w:rPr>
        <w:t>之官方語言為中文及英文。</w:t>
      </w:r>
    </w:p>
    <w:sectPr w:rsidR="0041450C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2B1" w:rsidRDefault="001342B1">
      <w:r>
        <w:separator/>
      </w:r>
    </w:p>
  </w:endnote>
  <w:endnote w:type="continuationSeparator" w:id="0">
    <w:p w:rsidR="001342B1" w:rsidRDefault="0013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50C" w:rsidRDefault="0041450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2B1" w:rsidRDefault="001342B1">
      <w:r>
        <w:separator/>
      </w:r>
    </w:p>
  </w:footnote>
  <w:footnote w:type="continuationSeparator" w:id="0">
    <w:p w:rsidR="001342B1" w:rsidRDefault="00134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50C" w:rsidRDefault="0041450C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D603B"/>
    <w:multiLevelType w:val="hybridMultilevel"/>
    <w:tmpl w:val="06E6E942"/>
    <w:styleLink w:val="a"/>
    <w:lvl w:ilvl="0" w:tplc="4B821660">
      <w:start w:val="1"/>
      <w:numFmt w:val="decimal"/>
      <w:lvlText w:val="%1."/>
      <w:lvlJc w:val="left"/>
      <w:pPr>
        <w:ind w:left="720" w:hanging="500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485D9A">
      <w:start w:val="1"/>
      <w:numFmt w:val="decimal"/>
      <w:lvlText w:val="%2."/>
      <w:lvlJc w:val="left"/>
      <w:pPr>
        <w:ind w:left="940" w:hanging="500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3090B2">
      <w:start w:val="1"/>
      <w:numFmt w:val="decimal"/>
      <w:lvlText w:val="%3."/>
      <w:lvlJc w:val="left"/>
      <w:pPr>
        <w:ind w:left="1035" w:hanging="37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C42254">
      <w:start w:val="1"/>
      <w:numFmt w:val="decimal"/>
      <w:lvlText w:val="%4."/>
      <w:lvlJc w:val="left"/>
      <w:pPr>
        <w:ind w:left="1255" w:hanging="37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7EA3A2">
      <w:start w:val="1"/>
      <w:numFmt w:val="decimal"/>
      <w:lvlText w:val="%5."/>
      <w:lvlJc w:val="left"/>
      <w:pPr>
        <w:ind w:left="1475" w:hanging="37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F02F094">
      <w:start w:val="1"/>
      <w:numFmt w:val="decimal"/>
      <w:lvlText w:val="%6."/>
      <w:lvlJc w:val="left"/>
      <w:pPr>
        <w:ind w:left="1695" w:hanging="37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527168">
      <w:start w:val="1"/>
      <w:numFmt w:val="decimal"/>
      <w:lvlText w:val="%7."/>
      <w:lvlJc w:val="left"/>
      <w:pPr>
        <w:ind w:left="1915" w:hanging="37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BA03F6">
      <w:start w:val="1"/>
      <w:numFmt w:val="decimal"/>
      <w:lvlText w:val="%8."/>
      <w:lvlJc w:val="left"/>
      <w:pPr>
        <w:ind w:left="2135" w:hanging="37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8A8D7E">
      <w:start w:val="1"/>
      <w:numFmt w:val="decimal"/>
      <w:lvlText w:val="%9."/>
      <w:lvlJc w:val="left"/>
      <w:pPr>
        <w:ind w:left="2355" w:hanging="37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842526D"/>
    <w:multiLevelType w:val="hybridMultilevel"/>
    <w:tmpl w:val="06E6E942"/>
    <w:numStyleLink w:val="a"/>
  </w:abstractNum>
  <w:num w:numId="1">
    <w:abstractNumId w:val="0"/>
  </w:num>
  <w:num w:numId="2">
    <w:abstractNumId w:val="1"/>
  </w:num>
  <w:num w:numId="3">
    <w:abstractNumId w:val="1"/>
    <w:lvlOverride w:ilvl="0">
      <w:lvl w:ilvl="0" w:tplc="92C4FF26">
        <w:start w:val="1"/>
        <w:numFmt w:val="decimal"/>
        <w:lvlText w:val="%1."/>
        <w:lvlJc w:val="left"/>
        <w:pPr>
          <w:ind w:left="720" w:hanging="500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8A9E70">
        <w:start w:val="1"/>
        <w:numFmt w:val="decimal"/>
        <w:lvlText w:val="%2."/>
        <w:lvlJc w:val="left"/>
        <w:pPr>
          <w:ind w:left="864" w:hanging="424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94FDB8">
        <w:start w:val="1"/>
        <w:numFmt w:val="decimal"/>
        <w:lvlText w:val="%3."/>
        <w:lvlJc w:val="left"/>
        <w:pPr>
          <w:ind w:left="1084" w:hanging="424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8003CA">
        <w:start w:val="1"/>
        <w:numFmt w:val="decimal"/>
        <w:lvlText w:val="%4."/>
        <w:lvlJc w:val="left"/>
        <w:pPr>
          <w:ind w:left="1304" w:hanging="424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BE6186">
        <w:start w:val="1"/>
        <w:numFmt w:val="decimal"/>
        <w:lvlText w:val="%5."/>
        <w:lvlJc w:val="left"/>
        <w:pPr>
          <w:ind w:left="1524" w:hanging="424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26A30E">
        <w:start w:val="1"/>
        <w:numFmt w:val="decimal"/>
        <w:lvlText w:val="%6."/>
        <w:lvlJc w:val="left"/>
        <w:pPr>
          <w:ind w:left="1744" w:hanging="424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069C42">
        <w:start w:val="1"/>
        <w:numFmt w:val="decimal"/>
        <w:lvlText w:val="%7."/>
        <w:lvlJc w:val="left"/>
        <w:pPr>
          <w:ind w:left="1964" w:hanging="424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00FA26">
        <w:start w:val="1"/>
        <w:numFmt w:val="decimal"/>
        <w:lvlText w:val="%8."/>
        <w:lvlJc w:val="left"/>
        <w:pPr>
          <w:ind w:left="2184" w:hanging="424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DE995A">
        <w:start w:val="1"/>
        <w:numFmt w:val="decimal"/>
        <w:lvlText w:val="%9."/>
        <w:lvlJc w:val="left"/>
        <w:pPr>
          <w:ind w:left="2404" w:hanging="424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5"/>
    </w:lvlOverride>
  </w:num>
  <w:num w:numId="5">
    <w:abstractNumId w:val="1"/>
    <w:lvlOverride w:ilvl="0">
      <w:lvl w:ilvl="0" w:tplc="92C4FF26">
        <w:start w:val="1"/>
        <w:numFmt w:val="decimal"/>
        <w:lvlText w:val="%1."/>
        <w:lvlJc w:val="left"/>
        <w:pPr>
          <w:tabs>
            <w:tab w:val="num" w:pos="643"/>
          </w:tabs>
          <w:ind w:left="751" w:hanging="531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8A9E70">
        <w:start w:val="1"/>
        <w:numFmt w:val="decimal"/>
        <w:lvlText w:val="%2."/>
        <w:lvlJc w:val="left"/>
        <w:pPr>
          <w:tabs>
            <w:tab w:val="num" w:pos="863"/>
          </w:tabs>
          <w:ind w:left="971" w:hanging="531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94FDB8">
        <w:start w:val="1"/>
        <w:numFmt w:val="decimal"/>
        <w:lvlText w:val="%3."/>
        <w:lvlJc w:val="left"/>
        <w:pPr>
          <w:tabs>
            <w:tab w:val="num" w:pos="1083"/>
          </w:tabs>
          <w:ind w:left="1191" w:hanging="531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8003CA">
        <w:start w:val="1"/>
        <w:numFmt w:val="decimal"/>
        <w:lvlText w:val="%4."/>
        <w:lvlJc w:val="left"/>
        <w:pPr>
          <w:tabs>
            <w:tab w:val="num" w:pos="1255"/>
          </w:tabs>
          <w:ind w:left="1363" w:hanging="483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BE6186">
        <w:start w:val="1"/>
        <w:numFmt w:val="decimal"/>
        <w:lvlText w:val="%5."/>
        <w:lvlJc w:val="left"/>
        <w:pPr>
          <w:tabs>
            <w:tab w:val="num" w:pos="1475"/>
          </w:tabs>
          <w:ind w:left="1583" w:hanging="483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26A30E">
        <w:start w:val="1"/>
        <w:numFmt w:val="decimal"/>
        <w:lvlText w:val="%6."/>
        <w:lvlJc w:val="left"/>
        <w:pPr>
          <w:tabs>
            <w:tab w:val="num" w:pos="1695"/>
          </w:tabs>
          <w:ind w:left="1803" w:hanging="483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069C42">
        <w:start w:val="1"/>
        <w:numFmt w:val="decimal"/>
        <w:lvlText w:val="%7."/>
        <w:lvlJc w:val="left"/>
        <w:pPr>
          <w:tabs>
            <w:tab w:val="num" w:pos="1915"/>
          </w:tabs>
          <w:ind w:left="2023" w:hanging="483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00FA26">
        <w:start w:val="1"/>
        <w:numFmt w:val="decimal"/>
        <w:lvlText w:val="%8."/>
        <w:lvlJc w:val="left"/>
        <w:pPr>
          <w:tabs>
            <w:tab w:val="num" w:pos="2135"/>
          </w:tabs>
          <w:ind w:left="2243" w:hanging="483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DE995A">
        <w:start w:val="1"/>
        <w:numFmt w:val="decimal"/>
        <w:lvlText w:val="%9."/>
        <w:lvlJc w:val="left"/>
        <w:pPr>
          <w:tabs>
            <w:tab w:val="num" w:pos="2355"/>
          </w:tabs>
          <w:ind w:left="2463" w:hanging="483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0C"/>
    <w:rsid w:val="001342B1"/>
    <w:rsid w:val="0041450C"/>
    <w:rsid w:val="0048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5341C8-2FF0-4039-893B-2741C6B8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預設值"/>
    <w:rPr>
      <w:rFonts w:ascii="Arial Unicode MS" w:eastAsia="Helvetica Neue" w:hAnsi="Arial Unicode MS" w:cs="Arial Unicode MS" w:hint="eastAsia"/>
      <w:color w:val="000000"/>
      <w:sz w:val="22"/>
      <w:szCs w:val="22"/>
      <w:u w:color="000000"/>
    </w:rPr>
  </w:style>
  <w:style w:type="numbering" w:customStyle="1" w:styleId="a">
    <w:name w:val="編號"/>
    <w:pPr>
      <w:numPr>
        <w:numId w:val="1"/>
      </w:numPr>
    </w:pPr>
  </w:style>
  <w:style w:type="paragraph" w:customStyle="1" w:styleId="2">
    <w:name w:val="表格樣式 2"/>
    <w:rPr>
      <w:rFonts w:ascii="Arial Unicode MS" w:eastAsia="Helvetica Neue" w:hAnsi="Arial Unicode MS" w:cs="Arial Unicode MS" w:hint="eastAsia"/>
      <w:color w:val="000000"/>
      <w:u w:color="000000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2019-08-02T06:40:00Z</dcterms:created>
  <dcterms:modified xsi:type="dcterms:W3CDTF">2019-08-02T06:42:00Z</dcterms:modified>
</cp:coreProperties>
</file>